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FB" w:rsidRDefault="00D03F18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2021年度</w:t>
      </w:r>
      <w:r w:rsidR="00974254">
        <w:rPr>
          <w:rFonts w:ascii="宋体" w:hAnsi="宋体" w:hint="eastAsia"/>
          <w:b/>
          <w:bCs/>
          <w:sz w:val="28"/>
          <w:szCs w:val="28"/>
        </w:rPr>
        <w:t>校</w:t>
      </w:r>
      <w:r>
        <w:rPr>
          <w:rFonts w:ascii="宋体" w:hAnsi="宋体" w:hint="eastAsia"/>
          <w:b/>
          <w:bCs/>
          <w:sz w:val="28"/>
          <w:szCs w:val="28"/>
        </w:rPr>
        <w:t>研究生实践与创新项目（理工类）</w:t>
      </w:r>
    </w:p>
    <w:p w:rsidR="00477E7A" w:rsidRPr="00477E7A" w:rsidRDefault="00477E7A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1843"/>
      </w:tblGrid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Default="002B658E" w:rsidP="00C145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2B658E" w:rsidRDefault="002B658E" w:rsidP="00C145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2B658E" w:rsidRDefault="002B658E" w:rsidP="00C1458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widowControl/>
              <w:spacing w:line="360" w:lineRule="auto"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 w:rsidRPr="00D03F18">
              <w:rPr>
                <w:rFonts w:eastAsiaTheme="minor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基于磁控原理的润滑脂长效可靠服役特性修复基础研究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杨广</w:t>
            </w:r>
            <w:proofErr w:type="gramStart"/>
            <w:r w:rsidRPr="00D03F18">
              <w:rPr>
                <w:rFonts w:eastAsiaTheme="minorEastAsia"/>
                <w:szCs w:val="21"/>
              </w:rPr>
              <w:t>鑫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矿用智能液压</w:t>
            </w:r>
            <w:proofErr w:type="gramStart"/>
            <w:r w:rsidRPr="00D03F18">
              <w:rPr>
                <w:rFonts w:eastAsiaTheme="minorEastAsia"/>
                <w:szCs w:val="21"/>
              </w:rPr>
              <w:t>吊装机</w:t>
            </w:r>
            <w:proofErr w:type="gramEnd"/>
            <w:r w:rsidRPr="00D03F18">
              <w:rPr>
                <w:rFonts w:eastAsiaTheme="minorEastAsia"/>
                <w:szCs w:val="21"/>
              </w:rPr>
              <w:t>设计及关键技术研究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张</w:t>
            </w:r>
            <w:proofErr w:type="gramStart"/>
            <w:r w:rsidRPr="00D03F18">
              <w:rPr>
                <w:rFonts w:eastAsiaTheme="minorEastAsia"/>
                <w:szCs w:val="21"/>
              </w:rPr>
              <w:t>浩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基于数字孪生的机器人虚实建模及路径优化研究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范敬松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退火对</w:t>
            </w:r>
            <w:proofErr w:type="gramStart"/>
            <w:r w:rsidRPr="00D03F18">
              <w:rPr>
                <w:rFonts w:eastAsiaTheme="minorEastAsia"/>
                <w:szCs w:val="21"/>
              </w:rPr>
              <w:t>等离子熔覆</w:t>
            </w:r>
            <w:proofErr w:type="spellStart"/>
            <w:proofErr w:type="gramEnd"/>
            <w:r w:rsidRPr="00D03F18">
              <w:rPr>
                <w:rFonts w:eastAsiaTheme="minorEastAsia"/>
                <w:szCs w:val="21"/>
              </w:rPr>
              <w:t>FeCoCrNiAl</w:t>
            </w:r>
            <w:proofErr w:type="spellEnd"/>
            <w:r w:rsidRPr="00D03F18">
              <w:rPr>
                <w:rFonts w:eastAsiaTheme="minorEastAsia"/>
                <w:szCs w:val="21"/>
              </w:rPr>
              <w:t>高熵合金涂层组织与耐磨性的影响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许启民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多尺度多相似性损失联合的跨模态行人重识别研究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刘芙蓉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基于改进关键</w:t>
            </w:r>
            <w:proofErr w:type="gramStart"/>
            <w:r w:rsidRPr="00D03F18">
              <w:rPr>
                <w:rFonts w:eastAsiaTheme="minorEastAsia"/>
                <w:szCs w:val="21"/>
              </w:rPr>
              <w:t>帧</w:t>
            </w:r>
            <w:proofErr w:type="gramEnd"/>
            <w:r w:rsidRPr="00D03F18">
              <w:rPr>
                <w:rFonts w:eastAsiaTheme="minorEastAsia"/>
                <w:szCs w:val="21"/>
              </w:rPr>
              <w:t>选取策略的快速</w:t>
            </w:r>
            <w:r w:rsidRPr="00D03F18">
              <w:rPr>
                <w:rFonts w:eastAsiaTheme="minorEastAsia"/>
                <w:szCs w:val="21"/>
              </w:rPr>
              <w:t>PL-SLAM</w:t>
            </w:r>
            <w:r w:rsidRPr="00D03F18">
              <w:rPr>
                <w:rFonts w:eastAsiaTheme="minorEastAsia"/>
                <w:szCs w:val="21"/>
              </w:rPr>
              <w:t>算法研究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03F18">
              <w:rPr>
                <w:rFonts w:eastAsiaTheme="minorEastAsia"/>
                <w:szCs w:val="21"/>
              </w:rPr>
              <w:t>丁陵梅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7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含不稳定子系统的切换非线性系统的鲁棒稳定性研究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曹伟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8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基于高速视觉的振动特征提取方法研究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罗建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9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基于深度学习的新能源汽车再生制动</w:t>
            </w:r>
            <w:proofErr w:type="gramStart"/>
            <w:r w:rsidRPr="00D03F18">
              <w:rPr>
                <w:rFonts w:eastAsiaTheme="minorEastAsia"/>
                <w:szCs w:val="21"/>
              </w:rPr>
              <w:t>力分配</w:t>
            </w:r>
            <w:proofErr w:type="gramEnd"/>
            <w:r w:rsidRPr="00D03F18">
              <w:rPr>
                <w:rFonts w:eastAsiaTheme="minorEastAsia"/>
                <w:szCs w:val="21"/>
              </w:rPr>
              <w:t>方法研究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03F18">
              <w:rPr>
                <w:rFonts w:eastAsiaTheme="minorEastAsia"/>
                <w:szCs w:val="21"/>
              </w:rPr>
              <w:t>沈云畅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10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智能止鼾枕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赵倩楠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11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基于纳米纤维的印染废水集成处理系统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03F18">
              <w:rPr>
                <w:rFonts w:eastAsiaTheme="minorEastAsia"/>
                <w:szCs w:val="21"/>
              </w:rPr>
              <w:t>刘锁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12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03F18">
              <w:rPr>
                <w:rFonts w:eastAsiaTheme="minorEastAsia"/>
                <w:szCs w:val="21"/>
              </w:rPr>
              <w:t>基于低共熔</w:t>
            </w:r>
            <w:proofErr w:type="gramEnd"/>
            <w:r w:rsidRPr="00D03F18">
              <w:rPr>
                <w:rFonts w:eastAsiaTheme="minorEastAsia"/>
                <w:szCs w:val="21"/>
              </w:rPr>
              <w:t>溶剂的蚕丝液相剥离构建丝素蛋白纳米纤维气凝胶及环境应用研究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杨其亮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13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新型微生物源环氧化物水解酶的挖掘及其手性催化的研究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黄瑞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14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碳量子点绿色合成及其在</w:t>
            </w:r>
            <w:proofErr w:type="spellStart"/>
            <w:r w:rsidRPr="00D03F18">
              <w:rPr>
                <w:rFonts w:eastAsiaTheme="minorEastAsia"/>
                <w:szCs w:val="21"/>
              </w:rPr>
              <w:t>Klebsiella</w:t>
            </w:r>
            <w:proofErr w:type="spellEnd"/>
            <w:r w:rsidRPr="00D03F18">
              <w:rPr>
                <w:rFonts w:eastAsiaTheme="minorEastAsia"/>
                <w:szCs w:val="21"/>
              </w:rPr>
              <w:t xml:space="preserve"> sp.</w:t>
            </w:r>
            <w:r w:rsidRPr="00D03F18">
              <w:rPr>
                <w:rFonts w:eastAsiaTheme="minorEastAsia"/>
                <w:szCs w:val="21"/>
              </w:rPr>
              <w:t>强化畜禽废水</w:t>
            </w:r>
            <w:proofErr w:type="gramStart"/>
            <w:r w:rsidRPr="00D03F18">
              <w:rPr>
                <w:rFonts w:eastAsiaTheme="minorEastAsia"/>
                <w:szCs w:val="21"/>
              </w:rPr>
              <w:t>产氢系统</w:t>
            </w:r>
            <w:proofErr w:type="gramEnd"/>
            <w:r w:rsidRPr="00D03F18">
              <w:rPr>
                <w:rFonts w:eastAsiaTheme="minorEastAsia"/>
                <w:szCs w:val="21"/>
              </w:rPr>
              <w:t>的示踪研究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赵沛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15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原子级</w:t>
            </w:r>
            <w:r w:rsidRPr="00D03F18">
              <w:rPr>
                <w:rFonts w:eastAsiaTheme="minorEastAsia"/>
                <w:szCs w:val="21"/>
              </w:rPr>
              <w:t>Pt</w:t>
            </w:r>
            <w:r w:rsidRPr="00D03F18">
              <w:rPr>
                <w:rFonts w:eastAsiaTheme="minorEastAsia"/>
                <w:szCs w:val="21"/>
              </w:rPr>
              <w:t>催化剂光催化苯甲醇氧化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宋娇</w:t>
            </w:r>
            <w:proofErr w:type="gramStart"/>
            <w:r w:rsidRPr="00D03F18">
              <w:rPr>
                <w:rFonts w:eastAsiaTheme="minorEastAsia"/>
                <w:szCs w:val="21"/>
              </w:rPr>
              <w:t>娇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16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</w:t>
            </w:r>
            <w:proofErr w:type="gramStart"/>
            <w:r w:rsidRPr="00D03F18">
              <w:rPr>
                <w:rFonts w:eastAsiaTheme="minorEastAsia"/>
                <w:szCs w:val="21"/>
              </w:rPr>
              <w:t>生物质碳源的</w:t>
            </w:r>
            <w:proofErr w:type="gramEnd"/>
            <w:r w:rsidRPr="00D03F18">
              <w:rPr>
                <w:rFonts w:eastAsiaTheme="minorEastAsia"/>
                <w:szCs w:val="21"/>
              </w:rPr>
              <w:t>CW-MFC</w:t>
            </w:r>
            <w:r w:rsidRPr="00D03F18">
              <w:rPr>
                <w:rFonts w:eastAsiaTheme="minorEastAsia"/>
                <w:szCs w:val="21"/>
              </w:rPr>
              <w:t>处理含</w:t>
            </w:r>
            <w:proofErr w:type="spellStart"/>
            <w:r w:rsidRPr="00D03F18">
              <w:rPr>
                <w:rFonts w:eastAsiaTheme="minorEastAsia"/>
                <w:szCs w:val="21"/>
              </w:rPr>
              <w:t>Pb</w:t>
            </w:r>
            <w:proofErr w:type="spellEnd"/>
            <w:r w:rsidRPr="00D03F18">
              <w:rPr>
                <w:rFonts w:eastAsiaTheme="minorEastAsia"/>
                <w:szCs w:val="21"/>
              </w:rPr>
              <w:t>(Ⅱ)</w:t>
            </w:r>
            <w:r w:rsidRPr="00D03F18">
              <w:rPr>
                <w:rFonts w:eastAsiaTheme="minorEastAsia"/>
                <w:szCs w:val="21"/>
              </w:rPr>
              <w:t>废水的效能研究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王璐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17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新型二维金属有机纳米片的合成及其储能性质研究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王聪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lastRenderedPageBreak/>
              <w:t>18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基于光电化学技术的超灵敏癌症诊断平台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杭天翔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19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基于云边端协同的智慧农业系统关键技术的研究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proofErr w:type="gramStart"/>
            <w:r w:rsidRPr="00D03F18">
              <w:rPr>
                <w:rFonts w:eastAsiaTheme="minorEastAsia"/>
                <w:color w:val="000000"/>
                <w:szCs w:val="21"/>
              </w:rPr>
              <w:t>任壮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20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szCs w:val="21"/>
              </w:rPr>
            </w:pPr>
            <w:r w:rsidRPr="00D03F18">
              <w:rPr>
                <w:rFonts w:eastAsiaTheme="minorEastAsia"/>
                <w:szCs w:val="21"/>
              </w:rPr>
              <w:t>基于</w:t>
            </w:r>
            <w:r w:rsidRPr="00D03F18">
              <w:rPr>
                <w:rFonts w:eastAsiaTheme="minorEastAsia"/>
                <w:szCs w:val="21"/>
              </w:rPr>
              <w:t>SSD</w:t>
            </w:r>
            <w:r w:rsidRPr="00D03F18">
              <w:rPr>
                <w:rFonts w:eastAsiaTheme="minorEastAsia"/>
                <w:szCs w:val="21"/>
              </w:rPr>
              <w:t>的无人机图像目标检测算法研究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proofErr w:type="gramStart"/>
            <w:r w:rsidRPr="00D03F18">
              <w:rPr>
                <w:rFonts w:eastAsiaTheme="minorEastAsia"/>
                <w:color w:val="000000"/>
                <w:szCs w:val="21"/>
              </w:rPr>
              <w:t>刘无纪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/>
                <w:bCs/>
                <w:szCs w:val="21"/>
              </w:rPr>
              <w:t>21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D03F18">
              <w:rPr>
                <w:rFonts w:eastAsiaTheme="minorEastAsia"/>
                <w:color w:val="000000"/>
                <w:szCs w:val="21"/>
              </w:rPr>
              <w:t>g-C</w:t>
            </w:r>
            <w:r w:rsidRPr="003F2C54">
              <w:rPr>
                <w:rFonts w:eastAsiaTheme="minorEastAsia"/>
                <w:color w:val="000000"/>
                <w:szCs w:val="21"/>
                <w:vertAlign w:val="subscript"/>
              </w:rPr>
              <w:t>3</w:t>
            </w:r>
            <w:r w:rsidRPr="00D03F18">
              <w:rPr>
                <w:rFonts w:eastAsiaTheme="minorEastAsia"/>
                <w:color w:val="000000"/>
                <w:szCs w:val="21"/>
              </w:rPr>
              <w:t>N</w:t>
            </w:r>
            <w:r w:rsidRPr="003F2C54">
              <w:rPr>
                <w:rFonts w:eastAsiaTheme="minorEastAsia"/>
                <w:color w:val="000000"/>
                <w:szCs w:val="21"/>
                <w:vertAlign w:val="subscript"/>
              </w:rPr>
              <w:t>4</w:t>
            </w:r>
            <w:r w:rsidRPr="00D03F18">
              <w:rPr>
                <w:rFonts w:eastAsiaTheme="minorEastAsia"/>
                <w:color w:val="000000"/>
                <w:szCs w:val="21"/>
              </w:rPr>
              <w:t>/</w:t>
            </w:r>
            <w:proofErr w:type="spellStart"/>
            <w:r w:rsidRPr="00D03F18">
              <w:rPr>
                <w:rFonts w:eastAsiaTheme="minorEastAsia"/>
                <w:color w:val="000000"/>
                <w:szCs w:val="21"/>
              </w:rPr>
              <w:t>M</w:t>
            </w:r>
            <w:r>
              <w:rPr>
                <w:rFonts w:eastAsiaTheme="minorEastAsia" w:hint="eastAsia"/>
                <w:color w:val="000000"/>
                <w:szCs w:val="21"/>
              </w:rPr>
              <w:t>X</w:t>
            </w:r>
            <w:r w:rsidRPr="00D03F18">
              <w:rPr>
                <w:rFonts w:eastAsiaTheme="minorEastAsia"/>
                <w:color w:val="000000"/>
                <w:szCs w:val="21"/>
              </w:rPr>
              <w:t>ene</w:t>
            </w:r>
            <w:proofErr w:type="spellEnd"/>
            <w:r w:rsidRPr="00D03F18">
              <w:rPr>
                <w:rFonts w:eastAsiaTheme="minorEastAsia"/>
                <w:color w:val="000000"/>
                <w:szCs w:val="21"/>
              </w:rPr>
              <w:t>/Ag</w:t>
            </w:r>
            <w:r w:rsidRPr="003F2C54">
              <w:rPr>
                <w:rFonts w:eastAsiaTheme="minorEastAsia"/>
                <w:color w:val="000000"/>
                <w:szCs w:val="21"/>
                <w:vertAlign w:val="subscript"/>
              </w:rPr>
              <w:t>3</w:t>
            </w:r>
            <w:r w:rsidRPr="00D03F18">
              <w:rPr>
                <w:rFonts w:eastAsiaTheme="minorEastAsia"/>
                <w:color w:val="000000"/>
                <w:szCs w:val="21"/>
              </w:rPr>
              <w:t>PO</w:t>
            </w:r>
            <w:r w:rsidRPr="003F2C54">
              <w:rPr>
                <w:rFonts w:eastAsiaTheme="minorEastAsia"/>
                <w:color w:val="000000"/>
                <w:szCs w:val="21"/>
                <w:vertAlign w:val="subscript"/>
              </w:rPr>
              <w:t>4</w:t>
            </w:r>
            <w:r w:rsidRPr="00D03F18">
              <w:rPr>
                <w:rFonts w:eastAsiaTheme="minorEastAsia"/>
                <w:color w:val="000000"/>
                <w:szCs w:val="21"/>
              </w:rPr>
              <w:t>负载</w:t>
            </w:r>
            <w:r w:rsidRPr="00D03F18">
              <w:rPr>
                <w:rFonts w:eastAsiaTheme="minorEastAsia"/>
                <w:color w:val="000000"/>
                <w:szCs w:val="21"/>
              </w:rPr>
              <w:t>PAN</w:t>
            </w:r>
            <w:r w:rsidRPr="00D03F18">
              <w:rPr>
                <w:rFonts w:eastAsiaTheme="minorEastAsia"/>
                <w:color w:val="000000"/>
                <w:szCs w:val="21"/>
              </w:rPr>
              <w:t>纳米纤维膜构筑及其印染废水的降解研究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D03F18">
              <w:rPr>
                <w:rFonts w:eastAsiaTheme="minorEastAsia"/>
                <w:color w:val="000000"/>
                <w:szCs w:val="21"/>
              </w:rPr>
              <w:t>申佳锟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22</w:t>
            </w:r>
          </w:p>
        </w:tc>
        <w:tc>
          <w:tcPr>
            <w:tcW w:w="4394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二维并联解耦稳</w:t>
            </w:r>
            <w:proofErr w:type="gramStart"/>
            <w:r>
              <w:rPr>
                <w:rFonts w:hint="eastAsia"/>
                <w:sz w:val="20"/>
                <w:szCs w:val="20"/>
              </w:rPr>
              <w:t>像机构</w:t>
            </w:r>
            <w:proofErr w:type="gramEnd"/>
            <w:r>
              <w:rPr>
                <w:rFonts w:hint="eastAsia"/>
                <w:sz w:val="20"/>
                <w:szCs w:val="20"/>
              </w:rPr>
              <w:t>优化与实验</w:t>
            </w:r>
          </w:p>
        </w:tc>
        <w:tc>
          <w:tcPr>
            <w:tcW w:w="1843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邸志民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2</w:t>
            </w:r>
            <w:r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4394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SLM</w:t>
            </w:r>
            <w:r>
              <w:rPr>
                <w:rFonts w:hint="eastAsia"/>
                <w:sz w:val="20"/>
                <w:szCs w:val="20"/>
              </w:rPr>
              <w:t>工艺对</w:t>
            </w:r>
            <w:r>
              <w:rPr>
                <w:rFonts w:hint="eastAsia"/>
                <w:sz w:val="20"/>
                <w:szCs w:val="20"/>
              </w:rPr>
              <w:t>3D</w:t>
            </w:r>
            <w:r>
              <w:rPr>
                <w:rFonts w:hint="eastAsia"/>
                <w:sz w:val="20"/>
                <w:szCs w:val="20"/>
              </w:rPr>
              <w:t>打印不锈钢组织与性能的影响</w:t>
            </w:r>
          </w:p>
        </w:tc>
        <w:tc>
          <w:tcPr>
            <w:tcW w:w="1843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朱克亮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24</w:t>
            </w:r>
          </w:p>
        </w:tc>
        <w:tc>
          <w:tcPr>
            <w:tcW w:w="4394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基于深度学习的行人检测算法研究</w:t>
            </w:r>
          </w:p>
        </w:tc>
        <w:tc>
          <w:tcPr>
            <w:tcW w:w="1843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曾秀云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25</w:t>
            </w:r>
          </w:p>
        </w:tc>
        <w:tc>
          <w:tcPr>
            <w:tcW w:w="4394" w:type="dxa"/>
            <w:vAlign w:val="center"/>
          </w:tcPr>
          <w:p w:rsidR="002B658E" w:rsidRDefault="002B658E" w:rsidP="0097425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基于改进</w:t>
            </w:r>
            <w:proofErr w:type="spellStart"/>
            <w:r>
              <w:rPr>
                <w:rFonts w:hint="eastAsia"/>
                <w:sz w:val="20"/>
                <w:szCs w:val="20"/>
              </w:rPr>
              <w:t>Retinex</w:t>
            </w:r>
            <w:proofErr w:type="spellEnd"/>
            <w:r>
              <w:rPr>
                <w:rFonts w:hint="eastAsia"/>
                <w:sz w:val="20"/>
                <w:szCs w:val="20"/>
              </w:rPr>
              <w:t>算法的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低照度下图像增强算法研究</w:t>
            </w:r>
          </w:p>
        </w:tc>
        <w:tc>
          <w:tcPr>
            <w:tcW w:w="1843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管萍</w:t>
            </w:r>
            <w:proofErr w:type="gramEnd"/>
          </w:p>
        </w:tc>
      </w:tr>
    </w:tbl>
    <w:p w:rsidR="00501BFB" w:rsidRDefault="00501BFB">
      <w:pPr>
        <w:jc w:val="center"/>
        <w:rPr>
          <w:rFonts w:ascii="宋体" w:hAnsi="宋体"/>
          <w:b/>
          <w:bCs/>
          <w:sz w:val="24"/>
        </w:rPr>
      </w:pPr>
    </w:p>
    <w:p w:rsidR="00D03F18" w:rsidRDefault="00D03F18">
      <w:pPr>
        <w:jc w:val="center"/>
        <w:rPr>
          <w:rFonts w:ascii="宋体" w:hAnsi="宋体"/>
          <w:b/>
          <w:bCs/>
          <w:sz w:val="24"/>
        </w:rPr>
      </w:pPr>
    </w:p>
    <w:p w:rsidR="00501BFB" w:rsidRDefault="00D03F18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2021年度</w:t>
      </w:r>
      <w:r w:rsidR="00974254">
        <w:rPr>
          <w:rFonts w:ascii="宋体" w:hAnsi="宋体" w:hint="eastAsia"/>
          <w:b/>
          <w:bCs/>
          <w:sz w:val="24"/>
        </w:rPr>
        <w:t>校</w:t>
      </w:r>
      <w:r>
        <w:rPr>
          <w:rFonts w:ascii="宋体" w:hAnsi="宋体" w:hint="eastAsia"/>
          <w:b/>
          <w:bCs/>
          <w:sz w:val="24"/>
        </w:rPr>
        <w:t>研究生实践与创新项目（人文社科类）</w:t>
      </w:r>
    </w:p>
    <w:p w:rsidR="00501BFB" w:rsidRDefault="00501BFB">
      <w:pPr>
        <w:jc w:val="center"/>
        <w:rPr>
          <w:rFonts w:ascii="宋体" w:hAnsi="宋体"/>
          <w:b/>
          <w:bCs/>
          <w:sz w:val="24"/>
        </w:rPr>
      </w:pPr>
    </w:p>
    <w:tbl>
      <w:tblPr>
        <w:tblStyle w:val="a5"/>
        <w:tblW w:w="7763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1843"/>
      </w:tblGrid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Default="002B658E" w:rsidP="00C145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2B658E" w:rsidRDefault="002B658E" w:rsidP="00C145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2B658E" w:rsidRDefault="002B658E" w:rsidP="00C145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高速公路互通处指路标志组认知行为模型分析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王仁杰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考虑用户预期行为的电商平台增值服务投资策略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翟慧慧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皖江红色文化促进区域经济社会发展的作用研究</w:t>
            </w:r>
            <w:r w:rsidRPr="00D03F18">
              <w:rPr>
                <w:rFonts w:eastAsiaTheme="minorEastAsia"/>
                <w:bCs/>
                <w:szCs w:val="21"/>
              </w:rPr>
              <w:t>——</w:t>
            </w:r>
            <w:r w:rsidRPr="00D03F18">
              <w:rPr>
                <w:rFonts w:eastAsiaTheme="minorEastAsia" w:hint="eastAsia"/>
                <w:bCs/>
                <w:szCs w:val="21"/>
              </w:rPr>
              <w:t>以芜湖市为例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吴凡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4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新时代青年坚定马克思主义信仰的路径研究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欧亚琴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5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马克思现实观研究的逻辑和趋势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李昊楠</w:t>
            </w:r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6</w:t>
            </w:r>
          </w:p>
        </w:tc>
        <w:tc>
          <w:tcPr>
            <w:tcW w:w="4394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微社群视域下的大学生思想政治教育研究</w:t>
            </w:r>
          </w:p>
        </w:tc>
        <w:tc>
          <w:tcPr>
            <w:tcW w:w="1843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 w:rsidRPr="00D03F18">
              <w:rPr>
                <w:rFonts w:eastAsiaTheme="minorEastAsia" w:hint="eastAsia"/>
                <w:bCs/>
                <w:szCs w:val="21"/>
              </w:rPr>
              <w:t>高娇</w:t>
            </w:r>
            <w:proofErr w:type="gramStart"/>
            <w:r w:rsidRPr="00D03F18">
              <w:rPr>
                <w:rFonts w:eastAsiaTheme="minorEastAsia" w:hint="eastAsia"/>
                <w:bCs/>
                <w:szCs w:val="21"/>
              </w:rPr>
              <w:t>娇</w:t>
            </w:r>
            <w:proofErr w:type="gramEnd"/>
          </w:p>
        </w:tc>
      </w:tr>
      <w:tr w:rsidR="002B658E" w:rsidTr="002B658E">
        <w:trPr>
          <w:trHeight w:val="680"/>
        </w:trPr>
        <w:tc>
          <w:tcPr>
            <w:tcW w:w="1526" w:type="dxa"/>
            <w:vAlign w:val="center"/>
          </w:tcPr>
          <w:p w:rsidR="002B658E" w:rsidRPr="00D03F18" w:rsidRDefault="002B658E" w:rsidP="00C14581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7</w:t>
            </w:r>
          </w:p>
        </w:tc>
        <w:tc>
          <w:tcPr>
            <w:tcW w:w="4394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传统水墨元素在现代平面设计中嵌入式应用研究</w:t>
            </w:r>
          </w:p>
        </w:tc>
        <w:tc>
          <w:tcPr>
            <w:tcW w:w="1843" w:type="dxa"/>
            <w:vAlign w:val="center"/>
          </w:tcPr>
          <w:p w:rsidR="002B658E" w:rsidRDefault="002B658E" w:rsidP="00C145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伍俊飞</w:t>
            </w:r>
            <w:proofErr w:type="gramEnd"/>
          </w:p>
        </w:tc>
      </w:tr>
    </w:tbl>
    <w:p w:rsidR="00DE3013" w:rsidRDefault="00DE3013" w:rsidP="0045429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sz w:val="24"/>
        </w:rPr>
      </w:pPr>
    </w:p>
    <w:sectPr w:rsidR="00DE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6B" w:rsidRDefault="00297B6B" w:rsidP="003F2C54">
      <w:r>
        <w:separator/>
      </w:r>
    </w:p>
  </w:endnote>
  <w:endnote w:type="continuationSeparator" w:id="0">
    <w:p w:rsidR="00297B6B" w:rsidRDefault="00297B6B" w:rsidP="003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6B" w:rsidRDefault="00297B6B" w:rsidP="003F2C54">
      <w:r>
        <w:separator/>
      </w:r>
    </w:p>
  </w:footnote>
  <w:footnote w:type="continuationSeparator" w:id="0">
    <w:p w:rsidR="00297B6B" w:rsidRDefault="00297B6B" w:rsidP="003F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82611"/>
    <w:rsid w:val="000D106C"/>
    <w:rsid w:val="001E7401"/>
    <w:rsid w:val="00297B6B"/>
    <w:rsid w:val="002B658E"/>
    <w:rsid w:val="003E1DC8"/>
    <w:rsid w:val="003F2C54"/>
    <w:rsid w:val="00454292"/>
    <w:rsid w:val="00477E7A"/>
    <w:rsid w:val="00501BFB"/>
    <w:rsid w:val="00626CD5"/>
    <w:rsid w:val="006F70FA"/>
    <w:rsid w:val="007F6866"/>
    <w:rsid w:val="008140F1"/>
    <w:rsid w:val="008D0F68"/>
    <w:rsid w:val="00974254"/>
    <w:rsid w:val="00BE589B"/>
    <w:rsid w:val="00C14581"/>
    <w:rsid w:val="00D03F18"/>
    <w:rsid w:val="00DE3013"/>
    <w:rsid w:val="00F65DCF"/>
    <w:rsid w:val="00FA76E9"/>
    <w:rsid w:val="06204F82"/>
    <w:rsid w:val="206F4845"/>
    <w:rsid w:val="5E8312B1"/>
    <w:rsid w:val="62A82611"/>
    <w:rsid w:val="64D8699E"/>
    <w:rsid w:val="68563E95"/>
    <w:rsid w:val="7E44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262626"/>
      <w:sz w:val="18"/>
      <w:szCs w:val="18"/>
      <w:u w:val="none"/>
    </w:rPr>
  </w:style>
  <w:style w:type="character" w:styleId="a4">
    <w:name w:val="Hyperlink"/>
    <w:basedOn w:val="a0"/>
    <w:rPr>
      <w:color w:val="262626"/>
      <w:sz w:val="18"/>
      <w:szCs w:val="18"/>
      <w:u w:val="none"/>
    </w:rPr>
  </w:style>
  <w:style w:type="table" w:styleId="a5">
    <w:name w:val="Table Grid"/>
    <w:basedOn w:val="a1"/>
    <w:rsid w:val="00BE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3F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F2C54"/>
    <w:rPr>
      <w:kern w:val="2"/>
      <w:sz w:val="18"/>
      <w:szCs w:val="18"/>
    </w:rPr>
  </w:style>
  <w:style w:type="paragraph" w:styleId="a7">
    <w:name w:val="footer"/>
    <w:basedOn w:val="a"/>
    <w:link w:val="Char0"/>
    <w:rsid w:val="003F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F2C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262626"/>
      <w:sz w:val="18"/>
      <w:szCs w:val="18"/>
      <w:u w:val="none"/>
    </w:rPr>
  </w:style>
  <w:style w:type="character" w:styleId="a4">
    <w:name w:val="Hyperlink"/>
    <w:basedOn w:val="a0"/>
    <w:rPr>
      <w:color w:val="262626"/>
      <w:sz w:val="18"/>
      <w:szCs w:val="18"/>
      <w:u w:val="none"/>
    </w:rPr>
  </w:style>
  <w:style w:type="table" w:styleId="a5">
    <w:name w:val="Table Grid"/>
    <w:basedOn w:val="a1"/>
    <w:rsid w:val="00BE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3F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F2C54"/>
    <w:rPr>
      <w:kern w:val="2"/>
      <w:sz w:val="18"/>
      <w:szCs w:val="18"/>
    </w:rPr>
  </w:style>
  <w:style w:type="paragraph" w:styleId="a7">
    <w:name w:val="footer"/>
    <w:basedOn w:val="a"/>
    <w:link w:val="Char0"/>
    <w:rsid w:val="003F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F2C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王慧娟</dc:creator>
  <cp:lastModifiedBy>AHPU</cp:lastModifiedBy>
  <cp:revision>6</cp:revision>
  <cp:lastPrinted>2021-07-02T08:41:00Z</cp:lastPrinted>
  <dcterms:created xsi:type="dcterms:W3CDTF">2021-07-02T08:38:00Z</dcterms:created>
  <dcterms:modified xsi:type="dcterms:W3CDTF">2021-07-02T09:32:00Z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91F1EA726D06460382C1FFDF2D96A661</vt:lpwstr>
  </property>
</Properties>
</file>