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52"/>
          <w:szCs w:val="52"/>
        </w:rPr>
      </w:pPr>
      <w:r>
        <w:rPr>
          <w:rFonts w:hint="eastAsia" w:ascii="方正小标宋简体" w:eastAsia="方正小标宋简体"/>
          <w:sz w:val="52"/>
          <w:szCs w:val="52"/>
        </w:rPr>
        <w:t>安徽工程大学研究生教育教学管理系统</w:t>
      </w:r>
      <w:r>
        <w:rPr>
          <w:rFonts w:hint="eastAsia" w:ascii="方正小标宋简体" w:eastAsia="方正小标宋简体"/>
          <w:sz w:val="52"/>
          <w:szCs w:val="52"/>
          <w:lang w:val="en-US" w:eastAsia="zh-CN"/>
        </w:rPr>
        <w:t>学生导师双选模块</w:t>
      </w:r>
      <w:r>
        <w:rPr>
          <w:rFonts w:hint="eastAsia" w:ascii="方正小标宋简体" w:eastAsia="方正小标宋简体"/>
          <w:sz w:val="52"/>
          <w:szCs w:val="52"/>
        </w:rPr>
        <w:t>操作手册</w:t>
      </w:r>
    </w:p>
    <w:p>
      <w:pPr>
        <w:jc w:val="center"/>
        <w:rPr>
          <w:rFonts w:ascii="方正小标宋简体" w:eastAsia="方正小标宋简体"/>
          <w:sz w:val="52"/>
          <w:szCs w:val="52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（导师篇）</w:t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drawing>
          <wp:inline distT="0" distB="0" distL="114300" distR="114300">
            <wp:extent cx="1828800" cy="1779905"/>
            <wp:effectExtent l="0" t="0" r="0" b="10795"/>
            <wp:docPr id="6" name="图片 6" descr="f80c63cf-5d02-4b21-9e24-68c9f3ace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0c63cf-5d02-4b21-9e24-68c9f3acee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安徽工程大学研究生部</w:t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2022年</w:t>
      </w:r>
      <w:r>
        <w:rPr>
          <w:rFonts w:ascii="方正小标宋简体" w:eastAsia="方正小标宋简体"/>
          <w:sz w:val="32"/>
          <w:szCs w:val="32"/>
        </w:rPr>
        <w:t>9</w:t>
      </w:r>
      <w:r>
        <w:rPr>
          <w:rFonts w:hint="eastAsia" w:ascii="方正小标宋简体" w:eastAsia="方正小标宋简体"/>
          <w:sz w:val="32"/>
          <w:szCs w:val="32"/>
        </w:rPr>
        <w:t>月</w:t>
      </w:r>
    </w:p>
    <w:p>
      <w:pPr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sz w:val="32"/>
          <w:szCs w:val="32"/>
        </w:rPr>
        <w:br w:type="page"/>
      </w:r>
    </w:p>
    <w:sdt>
      <w:sdtPr>
        <w:rPr>
          <w:rFonts w:asciiTheme="minorHAnsi" w:hAnsiTheme="minorHAnsi" w:eastAsiaTheme="minorEastAsia" w:cstheme="minorBidi"/>
          <w:b/>
          <w:bCs/>
          <w:color w:val="auto"/>
          <w:kern w:val="2"/>
          <w:sz w:val="44"/>
          <w:szCs w:val="44"/>
          <w:lang w:val="zh-CN"/>
        </w:rPr>
        <w:id w:val="-334843881"/>
        <w:docPartObj>
          <w:docPartGallery w:val="Table of Contents"/>
          <w:docPartUnique/>
        </w:docPartObj>
      </w:sdtPr>
      <w:sdtEndPr>
        <w:rPr>
          <w:rFonts w:ascii="仿宋_GB2312" w:eastAsia="仿宋_GB2312" w:hAnsiTheme="minorHAnsi" w:cstheme="minorBidi"/>
          <w:b w:val="0"/>
          <w:bCs w:val="0"/>
          <w:color w:val="auto"/>
          <w:kern w:val="2"/>
          <w:sz w:val="28"/>
          <w:szCs w:val="28"/>
          <w:lang w:val="en-US"/>
        </w:rPr>
      </w:sdtEndPr>
      <w:sdtContent>
        <w:p>
          <w:pPr>
            <w:pStyle w:val="17"/>
            <w:jc w:val="center"/>
            <w:rPr>
              <w:rFonts w:ascii="仿宋_GB2312" w:eastAsia="仿宋_GB2312"/>
              <w:b/>
              <w:bCs/>
              <w:color w:val="auto"/>
              <w:sz w:val="44"/>
              <w:szCs w:val="44"/>
            </w:rPr>
          </w:pPr>
          <w:r>
            <w:rPr>
              <w:rFonts w:hint="eastAsia" w:ascii="仿宋_GB2312" w:eastAsia="仿宋_GB2312"/>
              <w:b/>
              <w:bCs/>
              <w:color w:val="auto"/>
              <w:sz w:val="44"/>
              <w:szCs w:val="44"/>
              <w:lang w:val="zh-CN"/>
            </w:rPr>
            <w:t>目   录</w:t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ascii="Times New Roman" w:hAnsi="Times New Roman" w:eastAsia="仿宋_GB2312"/>
              <w:sz w:val="32"/>
            </w:rPr>
          </w:pP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begin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instrText xml:space="preserve"> TOC \o "1-3" \h \z \u </w:instrText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begin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instrText xml:space="preserve"> HYPERLINK \l _Toc11322 </w:instrText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/>
              <w:sz w:val="32"/>
            </w:rPr>
            <w:t>一、</w:t>
          </w:r>
          <w:r>
            <w:rPr>
              <w:rFonts w:hint="eastAsia" w:ascii="Times New Roman" w:hAnsi="Times New Roman" w:eastAsia="仿宋_GB2312"/>
              <w:sz w:val="32"/>
              <w:lang w:val="en-US" w:eastAsia="zh-CN"/>
            </w:rPr>
            <w:t>双选机制</w:t>
          </w:r>
          <w:r>
            <w:rPr>
              <w:rFonts w:ascii="Times New Roman" w:hAnsi="Times New Roman" w:eastAsia="仿宋_GB2312"/>
              <w:sz w:val="32"/>
            </w:rPr>
            <w:tab/>
          </w:r>
          <w:r>
            <w:rPr>
              <w:rFonts w:ascii="Times New Roman" w:hAnsi="Times New Roman" w:eastAsia="仿宋_GB2312"/>
              <w:sz w:val="32"/>
            </w:rPr>
            <w:fldChar w:fldCharType="begin"/>
          </w:r>
          <w:r>
            <w:rPr>
              <w:rFonts w:ascii="Times New Roman" w:hAnsi="Times New Roman" w:eastAsia="仿宋_GB2312"/>
              <w:sz w:val="32"/>
            </w:rPr>
            <w:instrText xml:space="preserve"> PAGEREF _Toc11322 \h </w:instrText>
          </w:r>
          <w:r>
            <w:rPr>
              <w:rFonts w:ascii="Times New Roman" w:hAnsi="Times New Roman" w:eastAsia="仿宋_GB2312"/>
              <w:sz w:val="32"/>
            </w:rPr>
            <w:fldChar w:fldCharType="separate"/>
          </w:r>
          <w:r>
            <w:rPr>
              <w:rFonts w:ascii="Times New Roman" w:hAnsi="Times New Roman" w:eastAsia="仿宋_GB2312"/>
              <w:sz w:val="32"/>
            </w:rPr>
            <w:t>1</w:t>
          </w:r>
          <w:r>
            <w:rPr>
              <w:rFonts w:ascii="Times New Roman" w:hAnsi="Times New Roman" w:eastAsia="仿宋_GB2312"/>
              <w:sz w:val="32"/>
            </w:rPr>
            <w:fldChar w:fldCharType="end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ascii="Times New Roman" w:hAnsi="Times New Roman" w:eastAsia="仿宋_GB2312"/>
              <w:sz w:val="32"/>
            </w:rPr>
          </w:pP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begin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instrText xml:space="preserve"> HYPERLINK \l _Toc21291 </w:instrText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/>
              <w:sz w:val="32"/>
              <w:lang w:val="en-US" w:eastAsia="zh-CN"/>
            </w:rPr>
            <w:t>二</w:t>
          </w:r>
          <w:r>
            <w:rPr>
              <w:rFonts w:hint="eastAsia" w:ascii="Times New Roman" w:hAnsi="Times New Roman" w:eastAsia="仿宋_GB2312"/>
              <w:sz w:val="32"/>
            </w:rPr>
            <w:t>、系统进入</w:t>
          </w:r>
          <w:r>
            <w:rPr>
              <w:rFonts w:ascii="Times New Roman" w:hAnsi="Times New Roman" w:eastAsia="仿宋_GB2312"/>
              <w:sz w:val="32"/>
            </w:rPr>
            <w:tab/>
          </w:r>
          <w:r>
            <w:rPr>
              <w:rFonts w:ascii="Times New Roman" w:hAnsi="Times New Roman" w:eastAsia="仿宋_GB2312"/>
              <w:sz w:val="32"/>
            </w:rPr>
            <w:fldChar w:fldCharType="begin"/>
          </w:r>
          <w:r>
            <w:rPr>
              <w:rFonts w:ascii="Times New Roman" w:hAnsi="Times New Roman" w:eastAsia="仿宋_GB2312"/>
              <w:sz w:val="32"/>
            </w:rPr>
            <w:instrText xml:space="preserve"> PAGEREF _Toc21291 \h </w:instrText>
          </w:r>
          <w:r>
            <w:rPr>
              <w:rFonts w:ascii="Times New Roman" w:hAnsi="Times New Roman" w:eastAsia="仿宋_GB2312"/>
              <w:sz w:val="32"/>
            </w:rPr>
            <w:fldChar w:fldCharType="separate"/>
          </w:r>
          <w:r>
            <w:rPr>
              <w:rFonts w:ascii="Times New Roman" w:hAnsi="Times New Roman" w:eastAsia="仿宋_GB2312"/>
              <w:sz w:val="32"/>
            </w:rPr>
            <w:t>1</w:t>
          </w:r>
          <w:r>
            <w:rPr>
              <w:rFonts w:ascii="Times New Roman" w:hAnsi="Times New Roman" w:eastAsia="仿宋_GB2312"/>
              <w:sz w:val="32"/>
            </w:rPr>
            <w:fldChar w:fldCharType="end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ascii="Times New Roman" w:hAnsi="Times New Roman" w:eastAsia="仿宋_GB2312"/>
              <w:sz w:val="32"/>
            </w:rPr>
          </w:pP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begin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instrText xml:space="preserve"> HYPERLINK \l _Toc14807 </w:instrText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/>
              <w:bCs/>
              <w:sz w:val="32"/>
            </w:rPr>
            <w:t>1. 方式一</w:t>
          </w:r>
          <w:r>
            <w:rPr>
              <w:rFonts w:ascii="Times New Roman" w:hAnsi="Times New Roman" w:eastAsia="仿宋_GB2312"/>
              <w:sz w:val="32"/>
            </w:rPr>
            <w:tab/>
          </w:r>
          <w:r>
            <w:rPr>
              <w:rFonts w:ascii="Times New Roman" w:hAnsi="Times New Roman" w:eastAsia="仿宋_GB2312"/>
              <w:sz w:val="32"/>
            </w:rPr>
            <w:fldChar w:fldCharType="begin"/>
          </w:r>
          <w:r>
            <w:rPr>
              <w:rFonts w:ascii="Times New Roman" w:hAnsi="Times New Roman" w:eastAsia="仿宋_GB2312"/>
              <w:sz w:val="32"/>
            </w:rPr>
            <w:instrText xml:space="preserve"> PAGEREF _Toc14807 \h </w:instrText>
          </w:r>
          <w:r>
            <w:rPr>
              <w:rFonts w:ascii="Times New Roman" w:hAnsi="Times New Roman" w:eastAsia="仿宋_GB2312"/>
              <w:sz w:val="32"/>
            </w:rPr>
            <w:fldChar w:fldCharType="separate"/>
          </w:r>
          <w:r>
            <w:rPr>
              <w:rFonts w:ascii="Times New Roman" w:hAnsi="Times New Roman" w:eastAsia="仿宋_GB2312"/>
              <w:sz w:val="32"/>
            </w:rPr>
            <w:t>1</w:t>
          </w:r>
          <w:r>
            <w:rPr>
              <w:rFonts w:ascii="Times New Roman" w:hAnsi="Times New Roman" w:eastAsia="仿宋_GB2312"/>
              <w:sz w:val="32"/>
            </w:rPr>
            <w:fldChar w:fldCharType="end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ascii="Times New Roman" w:hAnsi="Times New Roman" w:eastAsia="仿宋_GB2312"/>
              <w:sz w:val="32"/>
            </w:rPr>
          </w:pP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begin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instrText xml:space="preserve"> HYPERLINK \l _Toc28167 </w:instrText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/>
              <w:bCs/>
              <w:sz w:val="32"/>
            </w:rPr>
            <w:t>2. 方式二</w:t>
          </w:r>
          <w:r>
            <w:rPr>
              <w:rFonts w:ascii="Times New Roman" w:hAnsi="Times New Roman" w:eastAsia="仿宋_GB2312"/>
              <w:sz w:val="32"/>
            </w:rPr>
            <w:tab/>
          </w:r>
          <w:r>
            <w:rPr>
              <w:rFonts w:ascii="Times New Roman" w:hAnsi="Times New Roman" w:eastAsia="仿宋_GB2312"/>
              <w:sz w:val="32"/>
            </w:rPr>
            <w:fldChar w:fldCharType="begin"/>
          </w:r>
          <w:r>
            <w:rPr>
              <w:rFonts w:ascii="Times New Roman" w:hAnsi="Times New Roman" w:eastAsia="仿宋_GB2312"/>
              <w:sz w:val="32"/>
            </w:rPr>
            <w:instrText xml:space="preserve"> PAGEREF _Toc28167 \h </w:instrText>
          </w:r>
          <w:r>
            <w:rPr>
              <w:rFonts w:ascii="Times New Roman" w:hAnsi="Times New Roman" w:eastAsia="仿宋_GB2312"/>
              <w:sz w:val="32"/>
            </w:rPr>
            <w:fldChar w:fldCharType="separate"/>
          </w:r>
          <w:r>
            <w:rPr>
              <w:rFonts w:ascii="Times New Roman" w:hAnsi="Times New Roman" w:eastAsia="仿宋_GB2312"/>
              <w:sz w:val="32"/>
            </w:rPr>
            <w:t>2</w:t>
          </w:r>
          <w:r>
            <w:rPr>
              <w:rFonts w:ascii="Times New Roman" w:hAnsi="Times New Roman" w:eastAsia="仿宋_GB2312"/>
              <w:sz w:val="32"/>
            </w:rPr>
            <w:fldChar w:fldCharType="end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ascii="Times New Roman" w:hAnsi="Times New Roman" w:eastAsia="仿宋_GB2312"/>
              <w:sz w:val="32"/>
            </w:rPr>
          </w:pP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begin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instrText xml:space="preserve"> HYPERLINK \l _Toc26828 </w:instrText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/>
              <w:sz w:val="32"/>
              <w:lang w:val="en-US" w:eastAsia="zh-CN"/>
            </w:rPr>
            <w:t>三</w:t>
          </w:r>
          <w:r>
            <w:rPr>
              <w:rFonts w:ascii="Times New Roman" w:hAnsi="Times New Roman" w:eastAsia="仿宋_GB2312"/>
              <w:sz w:val="32"/>
            </w:rPr>
            <w:t>、导师信息维护</w:t>
          </w:r>
          <w:r>
            <w:rPr>
              <w:rFonts w:ascii="Times New Roman" w:hAnsi="Times New Roman" w:eastAsia="仿宋_GB2312"/>
              <w:sz w:val="32"/>
            </w:rPr>
            <w:tab/>
          </w:r>
          <w:r>
            <w:rPr>
              <w:rFonts w:ascii="Times New Roman" w:hAnsi="Times New Roman" w:eastAsia="仿宋_GB2312"/>
              <w:sz w:val="32"/>
            </w:rPr>
            <w:fldChar w:fldCharType="begin"/>
          </w:r>
          <w:r>
            <w:rPr>
              <w:rFonts w:ascii="Times New Roman" w:hAnsi="Times New Roman" w:eastAsia="仿宋_GB2312"/>
              <w:sz w:val="32"/>
            </w:rPr>
            <w:instrText xml:space="preserve"> PAGEREF _Toc26828 \h </w:instrText>
          </w:r>
          <w:r>
            <w:rPr>
              <w:rFonts w:ascii="Times New Roman" w:hAnsi="Times New Roman" w:eastAsia="仿宋_GB2312"/>
              <w:sz w:val="32"/>
            </w:rPr>
            <w:fldChar w:fldCharType="separate"/>
          </w:r>
          <w:r>
            <w:rPr>
              <w:rFonts w:ascii="Times New Roman" w:hAnsi="Times New Roman" w:eastAsia="仿宋_GB2312"/>
              <w:sz w:val="32"/>
            </w:rPr>
            <w:t>3</w:t>
          </w:r>
          <w:r>
            <w:rPr>
              <w:rFonts w:ascii="Times New Roman" w:hAnsi="Times New Roman" w:eastAsia="仿宋_GB2312"/>
              <w:sz w:val="32"/>
            </w:rPr>
            <w:fldChar w:fldCharType="end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ascii="Times New Roman" w:hAnsi="Times New Roman" w:eastAsia="仿宋_GB2312"/>
              <w:sz w:val="32"/>
            </w:rPr>
          </w:pP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begin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instrText xml:space="preserve"> HYPERLINK \l _Toc682 </w:instrText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/>
              <w:bCs/>
              <w:sz w:val="32"/>
            </w:rPr>
            <w:t>1.【教师基本信息】维护</w:t>
          </w:r>
          <w:r>
            <w:rPr>
              <w:rFonts w:ascii="Times New Roman" w:hAnsi="Times New Roman" w:eastAsia="仿宋_GB2312"/>
              <w:sz w:val="32"/>
            </w:rPr>
            <w:tab/>
          </w:r>
          <w:r>
            <w:rPr>
              <w:rFonts w:ascii="Times New Roman" w:hAnsi="Times New Roman" w:eastAsia="仿宋_GB2312"/>
              <w:sz w:val="32"/>
            </w:rPr>
            <w:fldChar w:fldCharType="begin"/>
          </w:r>
          <w:r>
            <w:rPr>
              <w:rFonts w:ascii="Times New Roman" w:hAnsi="Times New Roman" w:eastAsia="仿宋_GB2312"/>
              <w:sz w:val="32"/>
            </w:rPr>
            <w:instrText xml:space="preserve"> PAGEREF _Toc682 \h </w:instrText>
          </w:r>
          <w:r>
            <w:rPr>
              <w:rFonts w:ascii="Times New Roman" w:hAnsi="Times New Roman" w:eastAsia="仿宋_GB2312"/>
              <w:sz w:val="32"/>
            </w:rPr>
            <w:fldChar w:fldCharType="separate"/>
          </w:r>
          <w:r>
            <w:rPr>
              <w:rFonts w:ascii="Times New Roman" w:hAnsi="Times New Roman" w:eastAsia="仿宋_GB2312"/>
              <w:sz w:val="32"/>
            </w:rPr>
            <w:t>3</w:t>
          </w:r>
          <w:r>
            <w:rPr>
              <w:rFonts w:ascii="Times New Roman" w:hAnsi="Times New Roman" w:eastAsia="仿宋_GB2312"/>
              <w:sz w:val="32"/>
            </w:rPr>
            <w:fldChar w:fldCharType="end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ascii="Times New Roman" w:hAnsi="Times New Roman" w:eastAsia="仿宋_GB2312"/>
              <w:sz w:val="32"/>
            </w:rPr>
          </w:pP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begin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instrText xml:space="preserve"> HYPERLINK \l _Toc26105 </w:instrText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/>
              <w:bCs/>
              <w:sz w:val="32"/>
            </w:rPr>
            <w:t>2.【导师基本信息】维护</w:t>
          </w:r>
          <w:r>
            <w:rPr>
              <w:rFonts w:ascii="Times New Roman" w:hAnsi="Times New Roman" w:eastAsia="仿宋_GB2312"/>
              <w:sz w:val="32"/>
            </w:rPr>
            <w:tab/>
          </w:r>
          <w:r>
            <w:rPr>
              <w:rFonts w:ascii="Times New Roman" w:hAnsi="Times New Roman" w:eastAsia="仿宋_GB2312"/>
              <w:sz w:val="32"/>
            </w:rPr>
            <w:fldChar w:fldCharType="begin"/>
          </w:r>
          <w:r>
            <w:rPr>
              <w:rFonts w:ascii="Times New Roman" w:hAnsi="Times New Roman" w:eastAsia="仿宋_GB2312"/>
              <w:sz w:val="32"/>
            </w:rPr>
            <w:instrText xml:space="preserve"> PAGEREF _Toc26105 \h </w:instrText>
          </w:r>
          <w:r>
            <w:rPr>
              <w:rFonts w:ascii="Times New Roman" w:hAnsi="Times New Roman" w:eastAsia="仿宋_GB2312"/>
              <w:sz w:val="32"/>
            </w:rPr>
            <w:fldChar w:fldCharType="separate"/>
          </w:r>
          <w:r>
            <w:rPr>
              <w:rFonts w:ascii="Times New Roman" w:hAnsi="Times New Roman" w:eastAsia="仿宋_GB2312"/>
              <w:sz w:val="32"/>
            </w:rPr>
            <w:t>3</w:t>
          </w:r>
          <w:r>
            <w:rPr>
              <w:rFonts w:ascii="Times New Roman" w:hAnsi="Times New Roman" w:eastAsia="仿宋_GB2312"/>
              <w:sz w:val="32"/>
            </w:rPr>
            <w:fldChar w:fldCharType="end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ascii="Times New Roman" w:hAnsi="Times New Roman" w:eastAsia="仿宋_GB2312"/>
              <w:sz w:val="32"/>
            </w:rPr>
          </w:pP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begin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instrText xml:space="preserve"> HYPERLINK \l _Toc31490 </w:instrText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/>
              <w:sz w:val="32"/>
              <w:lang w:val="en-US" w:eastAsia="zh-CN"/>
            </w:rPr>
            <w:t>四</w:t>
          </w:r>
          <w:r>
            <w:rPr>
              <w:rFonts w:hint="eastAsia" w:ascii="Times New Roman" w:hAnsi="Times New Roman" w:eastAsia="仿宋_GB2312"/>
              <w:sz w:val="32"/>
            </w:rPr>
            <w:t>、选择学生</w:t>
          </w:r>
          <w:r>
            <w:rPr>
              <w:rFonts w:ascii="Times New Roman" w:hAnsi="Times New Roman" w:eastAsia="仿宋_GB2312"/>
              <w:sz w:val="32"/>
            </w:rPr>
            <w:tab/>
          </w:r>
          <w:r>
            <w:rPr>
              <w:rFonts w:ascii="Times New Roman" w:hAnsi="Times New Roman" w:eastAsia="仿宋_GB2312"/>
              <w:sz w:val="32"/>
            </w:rPr>
            <w:fldChar w:fldCharType="begin"/>
          </w:r>
          <w:r>
            <w:rPr>
              <w:rFonts w:ascii="Times New Roman" w:hAnsi="Times New Roman" w:eastAsia="仿宋_GB2312"/>
              <w:sz w:val="32"/>
            </w:rPr>
            <w:instrText xml:space="preserve"> PAGEREF _Toc31490 \h </w:instrText>
          </w:r>
          <w:r>
            <w:rPr>
              <w:rFonts w:ascii="Times New Roman" w:hAnsi="Times New Roman" w:eastAsia="仿宋_GB2312"/>
              <w:sz w:val="32"/>
            </w:rPr>
            <w:fldChar w:fldCharType="separate"/>
          </w:r>
          <w:r>
            <w:rPr>
              <w:rFonts w:ascii="Times New Roman" w:hAnsi="Times New Roman" w:eastAsia="仿宋_GB2312"/>
              <w:sz w:val="32"/>
            </w:rPr>
            <w:t>5</w:t>
          </w:r>
          <w:r>
            <w:rPr>
              <w:rFonts w:ascii="Times New Roman" w:hAnsi="Times New Roman" w:eastAsia="仿宋_GB2312"/>
              <w:sz w:val="32"/>
            </w:rPr>
            <w:fldChar w:fldCharType="end"/>
          </w: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ascii="仿宋_GB2312" w:eastAsia="仿宋_GB2312"/>
              <w:sz w:val="28"/>
              <w:szCs w:val="28"/>
            </w:rPr>
          </w:pPr>
          <w:r>
            <w:rPr>
              <w:rFonts w:hint="eastAsia" w:ascii="Times New Roman" w:hAnsi="Times New Roman" w:eastAsia="仿宋_GB2312"/>
              <w:sz w:val="32"/>
              <w:szCs w:val="28"/>
            </w:rPr>
            <w:fldChar w:fldCharType="end"/>
          </w:r>
        </w:p>
      </w:sdtContent>
    </w:sdt>
    <w:p>
      <w:pPr>
        <w:pStyle w:val="2"/>
        <w:rPr>
          <w:b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default" w:eastAsia="仿宋_GB2312"/>
          <w:lang w:val="en-US" w:eastAsia="zh-CN"/>
        </w:rPr>
      </w:pPr>
      <w:bookmarkStart w:id="0" w:name="_Toc11322"/>
      <w:r>
        <w:rPr>
          <w:rFonts w:hint="eastAsia"/>
        </w:rPr>
        <w:t>一、</w:t>
      </w:r>
      <w:r>
        <w:rPr>
          <w:rFonts w:hint="eastAsia"/>
          <w:lang w:val="en-US" w:eastAsia="zh-CN"/>
        </w:rPr>
        <w:t>双选机制</w:t>
      </w:r>
      <w:bookmarkEnd w:id="0"/>
    </w:p>
    <w:p>
      <w:pPr>
        <w:ind w:firstLine="565" w:firstLineChars="20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硕士研究生与导师双向选择采用如下机制：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 xml:space="preserve">1. </w:t>
      </w:r>
      <w:r>
        <w:rPr>
          <w:rFonts w:hint="eastAsia" w:ascii="仿宋_GB2312" w:eastAsia="仿宋_GB2312"/>
          <w:b/>
          <w:bCs/>
          <w:sz w:val="28"/>
          <w:szCs w:val="28"/>
        </w:rPr>
        <w:t>学生选择导师阶段：</w:t>
      </w:r>
      <w:r>
        <w:rPr>
          <w:rFonts w:hint="eastAsia" w:ascii="仿宋_GB2312" w:eastAsia="仿宋_GB2312"/>
          <w:sz w:val="28"/>
          <w:szCs w:val="28"/>
        </w:rPr>
        <w:t>学生在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系统开放的</w:t>
      </w:r>
      <w:r>
        <w:rPr>
          <w:rFonts w:hint="eastAsia" w:ascii="仿宋_GB2312" w:eastAsia="仿宋_GB2312"/>
          <w:sz w:val="28"/>
          <w:szCs w:val="28"/>
        </w:rPr>
        <w:t>规定时间内</w:t>
      </w:r>
      <w:r>
        <w:rPr>
          <w:rFonts w:hint="eastAsia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在本学位点可招生且有空余招生指标的导师列表中选择心仪导师。在每轮开放时间内</w:t>
      </w:r>
      <w:r>
        <w:rPr>
          <w:rFonts w:hint="eastAsia" w:ascii="仿宋_GB2312" w:eastAsia="仿宋_GB2312"/>
          <w:sz w:val="28"/>
          <w:szCs w:val="28"/>
        </w:rPr>
        <w:t>学生</w:t>
      </w:r>
      <w:r>
        <w:rPr>
          <w:rFonts w:hint="eastAsia" w:ascii="仿宋_GB2312" w:eastAsia="仿宋_GB2312"/>
          <w:b/>
          <w:bCs/>
          <w:sz w:val="28"/>
          <w:szCs w:val="28"/>
          <w:u w:val="single"/>
        </w:rPr>
        <w:t>只能选择</w:t>
      </w:r>
      <w:r>
        <w:rPr>
          <w:rFonts w:hint="eastAsia" w:ascii="仿宋_GB2312" w:eastAsia="仿宋_GB2312"/>
          <w:b/>
          <w:bCs/>
          <w:sz w:val="28"/>
          <w:szCs w:val="28"/>
          <w:u w:val="single"/>
          <w:lang w:val="en-US" w:eastAsia="zh-CN"/>
        </w:rPr>
        <w:t>1</w:t>
      </w:r>
      <w:r>
        <w:rPr>
          <w:rFonts w:hint="eastAsia" w:ascii="仿宋_GB2312" w:eastAsia="仿宋_GB2312"/>
          <w:b/>
          <w:bCs/>
          <w:sz w:val="28"/>
          <w:szCs w:val="28"/>
          <w:u w:val="single"/>
        </w:rPr>
        <w:t>名导师</w:t>
      </w:r>
      <w:r>
        <w:rPr>
          <w:rFonts w:hint="eastAsia" w:ascii="仿宋_GB2312" w:eastAsia="仿宋_GB2312"/>
          <w:sz w:val="28"/>
          <w:szCs w:val="28"/>
        </w:rPr>
        <w:t>。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学生选择阶段结束后，关闭学生选择系统，开启导师选择系统。</w:t>
      </w:r>
    </w:p>
    <w:p>
      <w:pPr>
        <w:ind w:firstLine="568" w:firstLineChars="202"/>
        <w:rPr>
          <w:rFonts w:hint="default" w:ascii="仿宋_GB2312" w:eastAsia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 xml:space="preserve">2. </w:t>
      </w:r>
      <w:r>
        <w:rPr>
          <w:rFonts w:hint="eastAsia" w:ascii="仿宋_GB2312" w:eastAsia="仿宋_GB2312"/>
          <w:b/>
          <w:bCs/>
          <w:sz w:val="28"/>
          <w:szCs w:val="28"/>
        </w:rPr>
        <w:t>导师选择学生阶段：</w:t>
      </w:r>
      <w:r>
        <w:rPr>
          <w:rFonts w:hint="eastAsia" w:ascii="仿宋_GB2312" w:eastAsia="仿宋_GB2312"/>
          <w:b w:val="0"/>
          <w:bCs w:val="0"/>
          <w:sz w:val="28"/>
          <w:szCs w:val="28"/>
          <w:lang w:val="en-US" w:eastAsia="zh-CN"/>
        </w:rPr>
        <w:t>导师在系统开放的规定时间内，在选择本人的学生列表中选择学生，选择学生的数量</w:t>
      </w:r>
      <w:r>
        <w:rPr>
          <w:rFonts w:hint="eastAsia" w:ascii="仿宋_GB2312" w:eastAsia="仿宋_GB2312"/>
          <w:b/>
          <w:bCs/>
          <w:sz w:val="28"/>
          <w:szCs w:val="28"/>
          <w:u w:val="single"/>
          <w:lang w:val="en-US" w:eastAsia="zh-CN"/>
        </w:rPr>
        <w:t>不能超过</w:t>
      </w:r>
      <w:r>
        <w:rPr>
          <w:rFonts w:hint="eastAsia" w:ascii="仿宋_GB2312" w:eastAsia="仿宋_GB2312"/>
          <w:b w:val="0"/>
          <w:bCs w:val="0"/>
          <w:sz w:val="28"/>
          <w:szCs w:val="28"/>
          <w:lang w:val="en-US" w:eastAsia="zh-CN"/>
        </w:rPr>
        <w:t>前期招生资格审核工作中核定的招生指标。</w:t>
      </w:r>
    </w:p>
    <w:p>
      <w:pPr>
        <w:ind w:firstLine="565" w:firstLineChars="202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</w:t>
      </w:r>
      <w:r>
        <w:rPr>
          <w:rFonts w:hint="eastAsia" w:ascii="仿宋_GB2312" w:eastAsia="仿宋_GB2312"/>
          <w:sz w:val="28"/>
          <w:szCs w:val="28"/>
          <w:lang w:eastAsia="zh-CN"/>
        </w:rPr>
        <w:t>.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一轮双选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结束</w:t>
      </w:r>
      <w:r>
        <w:rPr>
          <w:rFonts w:hint="eastAsia" w:ascii="仿宋_GB2312" w:eastAsia="仿宋_GB2312"/>
          <w:sz w:val="28"/>
          <w:szCs w:val="28"/>
        </w:rPr>
        <w:t>后，未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被导师选择的</w:t>
      </w:r>
      <w:r>
        <w:rPr>
          <w:rFonts w:hint="eastAsia" w:ascii="仿宋_GB2312" w:eastAsia="仿宋_GB2312"/>
          <w:sz w:val="28"/>
          <w:szCs w:val="28"/>
        </w:rPr>
        <w:t>学生进入下一轮双选，流程同上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  <w:r>
        <w:rPr>
          <w:rFonts w:hint="eastAsia" w:ascii="仿宋_GB2312" w:eastAsia="仿宋_GB2312"/>
          <w:sz w:val="28"/>
          <w:szCs w:val="28"/>
        </w:rPr>
        <w:t>可开展多轮双选，直至所有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学生</w:t>
      </w:r>
      <w:r>
        <w:rPr>
          <w:rFonts w:hint="eastAsia" w:ascii="仿宋_GB2312" w:eastAsia="仿宋_GB2312"/>
          <w:sz w:val="28"/>
          <w:szCs w:val="28"/>
        </w:rPr>
        <w:t>成功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确定导师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pStyle w:val="2"/>
      </w:pPr>
      <w:bookmarkStart w:id="1" w:name="_Toc21291"/>
      <w:r>
        <w:rPr>
          <w:rFonts w:hint="eastAsia"/>
          <w:lang w:val="en-US" w:eastAsia="zh-CN"/>
        </w:rPr>
        <w:t>二</w:t>
      </w:r>
      <w:r>
        <w:rPr>
          <w:rFonts w:hint="eastAsia"/>
        </w:rPr>
        <w:t>、系统进入</w:t>
      </w:r>
      <w:bookmarkEnd w:id="1"/>
    </w:p>
    <w:p>
      <w:pPr>
        <w:pStyle w:val="3"/>
        <w:ind w:firstLine="562"/>
        <w:rPr>
          <w:b/>
          <w:bCs/>
        </w:rPr>
      </w:pPr>
      <w:bookmarkStart w:id="2" w:name="_Toc14807"/>
      <w:r>
        <w:rPr>
          <w:rFonts w:hint="eastAsia"/>
          <w:b/>
          <w:bCs/>
        </w:rPr>
        <w:t>1. 方式一</w:t>
      </w:r>
      <w:bookmarkEnd w:id="2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进入安徽工程大学研究生部网站（</w:t>
      </w:r>
      <w:r>
        <w:rPr>
          <w:rStyle w:val="12"/>
          <w:rFonts w:hint="eastAsia" w:ascii="仿宋_GB2312" w:eastAsia="仿宋_GB2312"/>
          <w:sz w:val="28"/>
          <w:szCs w:val="28"/>
        </w:rPr>
        <w:t>https://grs.ahpu.edu.cn/</w:t>
      </w:r>
      <w:r>
        <w:rPr>
          <w:rFonts w:hint="eastAsia" w:ascii="仿宋_GB2312" w:eastAsia="仿宋_GB2312"/>
          <w:sz w:val="28"/>
          <w:szCs w:val="28"/>
        </w:rPr>
        <w:t>），点击研究生管理系统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065395" cy="2173605"/>
            <wp:effectExtent l="0" t="0" r="190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4330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点击管理员和教师入口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4452620" cy="201104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26571" t="46789" r="14700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输入工号和密码。初始密码为工号，首次进入会提示要求修改密码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56" w:beforeLines="50"/>
        <w:ind w:firstLine="562"/>
        <w:rPr>
          <w:b/>
          <w:bCs/>
        </w:rPr>
      </w:pPr>
      <w:bookmarkStart w:id="3" w:name="_Toc28167"/>
      <w:r>
        <w:rPr>
          <w:rFonts w:hint="eastAsia"/>
          <w:b/>
          <w:bCs/>
        </w:rPr>
        <w:t>2. 方式二</w:t>
      </w:r>
      <w:bookmarkEnd w:id="3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进入安徽工程大学网站（</w:t>
      </w:r>
      <w:r>
        <w:fldChar w:fldCharType="begin"/>
      </w:r>
      <w:r>
        <w:instrText xml:space="preserve"> HYPERLINK "https://www.ahpu.edu.cn/" </w:instrText>
      </w:r>
      <w:r>
        <w:fldChar w:fldCharType="separate"/>
      </w:r>
      <w:r>
        <w:rPr>
          <w:rStyle w:val="12"/>
          <w:rFonts w:hint="eastAsia" w:ascii="仿宋_GB2312" w:eastAsia="仿宋_GB2312"/>
          <w:sz w:val="28"/>
          <w:szCs w:val="28"/>
        </w:rPr>
        <w:t>https://www.ahpu.edu.cn/</w:t>
      </w:r>
      <w:r>
        <w:rPr>
          <w:rStyle w:val="12"/>
          <w:rFonts w:hint="eastAsia" w:ascii="仿宋_GB2312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），依次点击校园服务-网上办事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3588385" cy="815975"/>
            <wp:effectExtent l="0" t="0" r="1206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r="3196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在应用中进入研究生信息管理系统。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4417060" cy="2033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" w:name="_Toc26828"/>
      <w:r>
        <w:rPr>
          <w:rFonts w:hint="eastAsia"/>
          <w:lang w:val="en-US" w:eastAsia="zh-CN"/>
        </w:rPr>
        <w:t>三</w:t>
      </w:r>
      <w:r>
        <w:t>、导师信息维护</w:t>
      </w:r>
      <w:bookmarkEnd w:id="4"/>
    </w:p>
    <w:p>
      <w:pPr>
        <w:pStyle w:val="3"/>
        <w:spacing w:before="156" w:beforeLines="50"/>
        <w:ind w:firstLine="0" w:firstLineChars="0"/>
        <w:rPr>
          <w:b/>
          <w:bCs/>
        </w:rPr>
      </w:pPr>
      <w:bookmarkStart w:id="5" w:name="_Toc8155"/>
      <w:bookmarkStart w:id="6" w:name="_Toc682"/>
      <w:r>
        <w:rPr>
          <w:rFonts w:hint="eastAsia"/>
          <w:b/>
          <w:bCs/>
        </w:rPr>
        <w:t>1.【教师基本信息】</w:t>
      </w:r>
      <w:bookmarkEnd w:id="5"/>
      <w:r>
        <w:rPr>
          <w:rFonts w:hint="eastAsia"/>
          <w:b/>
          <w:bCs/>
        </w:rPr>
        <w:t>维护</w:t>
      </w:r>
      <w:bookmarkEnd w:id="6"/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点击研究生管理系统左侧【个人管理】中的【教师基本信息】。【个人简介】中的内容</w:t>
      </w:r>
      <w:r>
        <w:rPr>
          <w:rFonts w:hint="eastAsia" w:ascii="仿宋_GB2312" w:eastAsia="仿宋_GB2312"/>
          <w:b/>
          <w:bCs/>
          <w:sz w:val="28"/>
          <w:szCs w:val="28"/>
          <w:u w:val="single"/>
        </w:rPr>
        <w:t>将展示在学生系统中的导师详情页面</w:t>
      </w:r>
      <w:r>
        <w:rPr>
          <w:rFonts w:hint="eastAsia" w:ascii="仿宋_GB2312" w:eastAsia="仿宋_GB2312"/>
          <w:sz w:val="28"/>
          <w:szCs w:val="28"/>
        </w:rPr>
        <w:t>，需要各位导师对此信息进行确认和维护。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4498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56" w:beforeLines="50"/>
        <w:ind w:firstLine="0" w:firstLineChars="0"/>
        <w:rPr>
          <w:b/>
          <w:bCs/>
        </w:rPr>
      </w:pPr>
      <w:bookmarkStart w:id="7" w:name="_Toc10240"/>
      <w:bookmarkStart w:id="8" w:name="_Toc26105"/>
      <w:r>
        <w:rPr>
          <w:rFonts w:hint="eastAsia"/>
          <w:b/>
          <w:bCs/>
        </w:rPr>
        <w:t>2.【导师基本信息】</w:t>
      </w:r>
      <w:bookmarkEnd w:id="7"/>
      <w:r>
        <w:rPr>
          <w:rFonts w:hint="eastAsia"/>
          <w:b/>
          <w:bCs/>
        </w:rPr>
        <w:t>维护</w:t>
      </w:r>
      <w:bookmarkEnd w:id="8"/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点击研究生管理系统左侧【个人管理】中的【导师基本信息】。需要重点维护以下3个方面的内容：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①【导师风采隐藏字段】为学生选择导师时展示的教师信息，</w:t>
      </w:r>
      <w:r>
        <w:rPr>
          <w:rFonts w:hint="eastAsia" w:ascii="仿宋_GB2312" w:eastAsia="仿宋_GB2312"/>
          <w:b/>
          <w:bCs/>
          <w:sz w:val="28"/>
          <w:szCs w:val="28"/>
          <w:u w:val="single"/>
        </w:rPr>
        <w:t>需要隐藏相关信息的老师可进行勾选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114300" distR="114300">
            <wp:extent cx="5267960" cy="1717675"/>
            <wp:effectExtent l="0" t="0" r="8890" b="158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5" w:firstLineChars="20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②【研究方向】为学生选择导师时</w:t>
      </w:r>
      <w:r>
        <w:rPr>
          <w:rFonts w:hint="eastAsia" w:ascii="仿宋_GB2312" w:eastAsia="仿宋_GB2312"/>
          <w:b/>
          <w:bCs/>
          <w:sz w:val="28"/>
          <w:szCs w:val="28"/>
          <w:u w:val="single"/>
        </w:rPr>
        <w:t>展示的导师</w:t>
      </w:r>
      <w:r>
        <w:rPr>
          <w:rFonts w:hint="eastAsia" w:ascii="仿宋_GB2312" w:eastAsia="仿宋_GB2312"/>
          <w:b/>
          <w:bCs/>
          <w:sz w:val="28"/>
          <w:szCs w:val="28"/>
          <w:u w:val="single"/>
          <w:lang w:val="en-US" w:eastAsia="zh-CN"/>
        </w:rPr>
        <w:t>研究方向</w:t>
      </w:r>
      <w:r>
        <w:rPr>
          <w:rFonts w:hint="eastAsia" w:ascii="仿宋_GB2312" w:eastAsia="仿宋_GB2312"/>
          <w:b/>
          <w:bCs/>
          <w:sz w:val="28"/>
          <w:szCs w:val="28"/>
          <w:u w:val="single"/>
        </w:rPr>
        <w:t>信息</w:t>
      </w:r>
      <w:r>
        <w:rPr>
          <w:rFonts w:hint="eastAsia" w:ascii="仿宋_GB2312" w:eastAsia="仿宋_GB2312"/>
          <w:sz w:val="28"/>
          <w:szCs w:val="28"/>
        </w:rPr>
        <w:t>，导师可根据情况更新维护相关信息。</w:t>
      </w:r>
    </w:p>
    <w:p>
      <w:pPr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5730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5" w:firstLineChars="20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③【肖像照片】导师可根据自身需要选择是否上传，</w:t>
      </w:r>
      <w:r>
        <w:rPr>
          <w:rFonts w:hint="eastAsia" w:ascii="仿宋_GB2312" w:eastAsia="仿宋_GB2312"/>
          <w:b/>
          <w:bCs/>
          <w:sz w:val="28"/>
          <w:szCs w:val="28"/>
          <w:u w:val="single"/>
        </w:rPr>
        <w:t>该图像将展示在学生的导师选择页面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31083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" w:name="_Toc31490"/>
      <w:r>
        <w:rPr>
          <w:rFonts w:hint="eastAsia"/>
          <w:lang w:val="en-US" w:eastAsia="zh-CN"/>
        </w:rPr>
        <w:t>四</w:t>
      </w:r>
      <w:r>
        <w:rPr>
          <w:rFonts w:hint="eastAsia"/>
        </w:rPr>
        <w:t>、选择学生</w:t>
      </w:r>
      <w:bookmarkEnd w:id="9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第一步在①【</w:t>
      </w:r>
      <w:r>
        <w:rPr>
          <w:rFonts w:hint="eastAsia" w:ascii="仿宋_GB2312" w:eastAsia="仿宋_GB2312"/>
          <w:sz w:val="28"/>
          <w:szCs w:val="28"/>
        </w:rPr>
        <w:t>导师培养管理】</w:t>
      </w:r>
      <w:r>
        <w:rPr>
          <w:rFonts w:ascii="仿宋_GB2312" w:eastAsia="仿宋_GB2312"/>
          <w:sz w:val="28"/>
          <w:szCs w:val="28"/>
        </w:rPr>
        <w:t>中选择【师生互选选择学生】，当前显示为选择该导师的所有学生；第二步导师点击②选择想要的学生或者不选择不想要的学生，需要注意的是③的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学位点</w:t>
      </w:r>
      <w:r>
        <w:rPr>
          <w:rFonts w:ascii="仿宋_GB2312" w:eastAsia="仿宋_GB2312"/>
          <w:sz w:val="28"/>
          <w:szCs w:val="28"/>
        </w:rPr>
        <w:t>，当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本学位点招生指标已</w:t>
      </w:r>
      <w:r>
        <w:rPr>
          <w:rFonts w:ascii="仿宋_GB2312" w:eastAsia="仿宋_GB2312"/>
          <w:sz w:val="28"/>
          <w:szCs w:val="28"/>
        </w:rPr>
        <w:t>满时无法再选择当前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学位点</w:t>
      </w:r>
      <w:r>
        <w:rPr>
          <w:rFonts w:ascii="仿宋_GB2312" w:eastAsia="仿宋_GB2312"/>
          <w:sz w:val="28"/>
          <w:szCs w:val="28"/>
        </w:rPr>
        <w:t>的学生。</w:t>
      </w:r>
    </w:p>
    <w:p>
      <w:r>
        <w:drawing>
          <wp:inline distT="0" distB="0" distL="0" distR="0">
            <wp:extent cx="5274310" cy="24923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u w:val="single"/>
          <w:lang w:val="en-US" w:eastAsia="zh-CN"/>
        </w:rPr>
        <w:t>选择学生时请慎重操作，确认选择后</w:t>
      </w:r>
      <w:bookmarkStart w:id="10" w:name="_GoBack"/>
      <w:bookmarkEnd w:id="10"/>
      <w:r>
        <w:rPr>
          <w:rFonts w:hint="eastAsia" w:ascii="仿宋_GB2312" w:eastAsia="仿宋_GB2312"/>
          <w:b/>
          <w:bCs/>
          <w:sz w:val="28"/>
          <w:szCs w:val="28"/>
          <w:u w:val="single"/>
          <w:lang w:val="en-US" w:eastAsia="zh-CN"/>
        </w:rPr>
        <w:t>不能撤销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。</w:t>
      </w:r>
    </w:p>
    <w:p>
      <w:pPr>
        <w:ind w:firstLine="560" w:firstLineChars="200"/>
        <w:jc w:val="center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924175" cy="1409700"/>
            <wp:effectExtent l="0" t="0" r="9525" b="0"/>
            <wp:docPr id="11" name="图片 11" descr="7b6c3375f2cb85d6c5e79c621756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b6c3375f2cb85d6c5e79c6217567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7HhY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0zseF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wZWM3OGJjYTc4ZDZmZDA5ZGJiODYzYzMyMzc0NDYifQ=="/>
  </w:docVars>
  <w:rsids>
    <w:rsidRoot w:val="00171B8D"/>
    <w:rsid w:val="00003229"/>
    <w:rsid w:val="00041ECD"/>
    <w:rsid w:val="000C229D"/>
    <w:rsid w:val="000D264C"/>
    <w:rsid w:val="000E76BC"/>
    <w:rsid w:val="00100D6F"/>
    <w:rsid w:val="001218A6"/>
    <w:rsid w:val="00141CE2"/>
    <w:rsid w:val="00171B8D"/>
    <w:rsid w:val="001B70BA"/>
    <w:rsid w:val="001C7A17"/>
    <w:rsid w:val="00205FDA"/>
    <w:rsid w:val="00230538"/>
    <w:rsid w:val="00282063"/>
    <w:rsid w:val="00320629"/>
    <w:rsid w:val="00364FCA"/>
    <w:rsid w:val="003F4A95"/>
    <w:rsid w:val="00450718"/>
    <w:rsid w:val="004A109E"/>
    <w:rsid w:val="004C54F6"/>
    <w:rsid w:val="004F1ABB"/>
    <w:rsid w:val="0051633C"/>
    <w:rsid w:val="0053345A"/>
    <w:rsid w:val="005F6986"/>
    <w:rsid w:val="006211FA"/>
    <w:rsid w:val="0067067E"/>
    <w:rsid w:val="006B44C7"/>
    <w:rsid w:val="006D4204"/>
    <w:rsid w:val="0072458F"/>
    <w:rsid w:val="00774A67"/>
    <w:rsid w:val="007F5D69"/>
    <w:rsid w:val="00857B90"/>
    <w:rsid w:val="008A3F65"/>
    <w:rsid w:val="00922FC1"/>
    <w:rsid w:val="00923D68"/>
    <w:rsid w:val="00933808"/>
    <w:rsid w:val="0093578A"/>
    <w:rsid w:val="009437BB"/>
    <w:rsid w:val="00946DDB"/>
    <w:rsid w:val="00A24598"/>
    <w:rsid w:val="00B27A76"/>
    <w:rsid w:val="00B43248"/>
    <w:rsid w:val="00B758B1"/>
    <w:rsid w:val="00BD3CB1"/>
    <w:rsid w:val="00BF32A5"/>
    <w:rsid w:val="00C0208C"/>
    <w:rsid w:val="00C32630"/>
    <w:rsid w:val="00C6760C"/>
    <w:rsid w:val="00C71B89"/>
    <w:rsid w:val="00D202E0"/>
    <w:rsid w:val="00D902A6"/>
    <w:rsid w:val="00DB5276"/>
    <w:rsid w:val="00DB6015"/>
    <w:rsid w:val="00DF79AA"/>
    <w:rsid w:val="00E01B8F"/>
    <w:rsid w:val="00E21186"/>
    <w:rsid w:val="00E41B35"/>
    <w:rsid w:val="00E46920"/>
    <w:rsid w:val="00E649F7"/>
    <w:rsid w:val="00E81171"/>
    <w:rsid w:val="00E81961"/>
    <w:rsid w:val="00F625CD"/>
    <w:rsid w:val="0BF44A55"/>
    <w:rsid w:val="162B40C5"/>
    <w:rsid w:val="171B1349"/>
    <w:rsid w:val="17F72AB1"/>
    <w:rsid w:val="24860BF2"/>
    <w:rsid w:val="25C6424D"/>
    <w:rsid w:val="31D126E9"/>
    <w:rsid w:val="3B0741BF"/>
    <w:rsid w:val="43410FD0"/>
    <w:rsid w:val="4D9D4277"/>
    <w:rsid w:val="53A24ABE"/>
    <w:rsid w:val="55BE291F"/>
    <w:rsid w:val="57841A5A"/>
    <w:rsid w:val="598B4841"/>
    <w:rsid w:val="5A9E3659"/>
    <w:rsid w:val="5BF374CF"/>
    <w:rsid w:val="6291172D"/>
    <w:rsid w:val="64A34406"/>
    <w:rsid w:val="761F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312" w:beforeLines="100"/>
      <w:outlineLvl w:val="0"/>
    </w:pPr>
    <w:rPr>
      <w:rFonts w:ascii="仿宋_GB2312" w:eastAsia="仿宋_GB2312"/>
      <w:b/>
      <w:sz w:val="28"/>
      <w:szCs w:val="28"/>
    </w:rPr>
  </w:style>
  <w:style w:type="paragraph" w:styleId="3">
    <w:name w:val="heading 2"/>
    <w:basedOn w:val="1"/>
    <w:next w:val="1"/>
    <w:link w:val="16"/>
    <w:unhideWhenUsed/>
    <w:qFormat/>
    <w:uiPriority w:val="9"/>
    <w:pPr>
      <w:ind w:firstLine="560" w:firstLineChars="200"/>
      <w:outlineLvl w:val="1"/>
    </w:pPr>
    <w:rPr>
      <w:rFonts w:ascii="仿宋_GB2312" w:eastAsia="仿宋_GB2312"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6">
    <w:name w:val="标题 2 Char"/>
    <w:basedOn w:val="11"/>
    <w:link w:val="3"/>
    <w:qFormat/>
    <w:uiPriority w:val="9"/>
    <w:rPr>
      <w:rFonts w:ascii="仿宋_GB2312" w:eastAsia="仿宋_GB2312"/>
      <w:kern w:val="2"/>
      <w:sz w:val="28"/>
      <w:szCs w:val="28"/>
    </w:rPr>
  </w:style>
  <w:style w:type="paragraph" w:customStyle="1" w:styleId="17">
    <w:name w:val="TOC 标题1"/>
    <w:basedOn w:val="2"/>
    <w:next w:val="1"/>
    <w:unhideWhenUsed/>
    <w:qFormat/>
    <w:uiPriority w:val="39"/>
    <w:pPr>
      <w:keepNext/>
      <w:keepLines/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0596F1-7C2B-454A-B052-425FC36309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7</Pages>
  <Words>872</Words>
  <Characters>932</Characters>
  <Lines>10</Lines>
  <Paragraphs>2</Paragraphs>
  <TotalTime>7</TotalTime>
  <ScaleCrop>false</ScaleCrop>
  <LinksUpToDate>false</LinksUpToDate>
  <CharactersWithSpaces>966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2022-06-06T06:52:00Z</dcterms:created>
  <dc:creator>ABC</dc:creator>
  <cp:lastModifiedBy>王力超</cp:lastModifiedBy>
  <dcterms:modified xsi:type="dcterms:W3CDTF">2022-09-16T01:10:45Z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FB002065FEC24116A453030C4A33823F</vt:lpwstr>
  </property>
</Properties>
</file>