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39" w:rsidRDefault="00292F64">
      <w:pPr>
        <w:widowControl/>
        <w:shd w:val="clear" w:color="auto" w:fill="FFFFFF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CC0239" w:rsidRDefault="00292F6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安徽工程大学学术学位硕士研究生培养方案（</w:t>
      </w:r>
      <w:r>
        <w:rPr>
          <w:rFonts w:hint="eastAsia"/>
          <w:b/>
          <w:bCs/>
          <w:sz w:val="32"/>
          <w:szCs w:val="32"/>
        </w:rPr>
        <w:t>模板</w:t>
      </w:r>
      <w:r>
        <w:rPr>
          <w:rFonts w:hint="eastAsia"/>
          <w:b/>
          <w:bCs/>
          <w:sz w:val="32"/>
          <w:szCs w:val="32"/>
        </w:rPr>
        <w:t>）</w:t>
      </w:r>
    </w:p>
    <w:p w:rsidR="00CC0239" w:rsidRDefault="00292F64">
      <w:pPr>
        <w:pStyle w:val="2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 w:hint="eastAsia"/>
          <w:bCs w:val="0"/>
          <w:sz w:val="28"/>
          <w:szCs w:val="28"/>
          <w:u w:val="single"/>
        </w:rPr>
        <w:t xml:space="preserve">           </w:t>
      </w:r>
      <w:r>
        <w:rPr>
          <w:rFonts w:ascii="Times New Roman" w:hAnsi="Times New Roman"/>
          <w:bCs w:val="0"/>
          <w:sz w:val="28"/>
          <w:szCs w:val="28"/>
        </w:rPr>
        <w:t>学院</w:t>
      </w:r>
      <w:r>
        <w:rPr>
          <w:rFonts w:ascii="Times New Roman" w:hAnsi="Times New Roman" w:hint="eastAsia"/>
          <w:bCs w:val="0"/>
          <w:sz w:val="28"/>
          <w:szCs w:val="28"/>
          <w:u w:val="single"/>
        </w:rPr>
        <w:t xml:space="preserve">          </w:t>
      </w:r>
      <w:r>
        <w:rPr>
          <w:rFonts w:ascii="Times New Roman" w:hAnsi="Times New Roman"/>
          <w:bCs w:val="0"/>
          <w:sz w:val="28"/>
          <w:szCs w:val="28"/>
        </w:rPr>
        <w:t>专业</w:t>
      </w:r>
      <w:r>
        <w:rPr>
          <w:rFonts w:ascii="Times New Roman" w:hAnsi="Times New Roman" w:hint="eastAsia"/>
          <w:bCs w:val="0"/>
          <w:sz w:val="28"/>
          <w:szCs w:val="28"/>
        </w:rPr>
        <w:t>（</w:t>
      </w:r>
      <w:r>
        <w:rPr>
          <w:rFonts w:ascii="Times New Roman" w:hAnsi="Times New Roman"/>
          <w:bCs w:val="0"/>
          <w:sz w:val="28"/>
          <w:szCs w:val="28"/>
        </w:rPr>
        <w:t>代码</w:t>
      </w:r>
      <w:r>
        <w:rPr>
          <w:rFonts w:ascii="Times New Roman" w:hAnsi="Times New Roman"/>
          <w:bCs w:val="0"/>
          <w:sz w:val="28"/>
          <w:szCs w:val="28"/>
        </w:rPr>
        <w:t>:</w:t>
      </w:r>
      <w:r>
        <w:rPr>
          <w:rFonts w:ascii="Times New Roman" w:hAnsi="Times New Roman" w:hint="eastAsia"/>
          <w:bCs w:val="0"/>
          <w:sz w:val="28"/>
          <w:szCs w:val="28"/>
          <w:u w:val="single"/>
        </w:rPr>
        <w:t xml:space="preserve">        </w:t>
      </w:r>
      <w:r>
        <w:rPr>
          <w:rFonts w:ascii="Times New Roman" w:hAnsi="Times New Roman" w:hint="eastAsia"/>
          <w:bCs w:val="0"/>
          <w:sz w:val="28"/>
          <w:szCs w:val="28"/>
        </w:rPr>
        <w:t>）</w:t>
      </w:r>
    </w:p>
    <w:p w:rsidR="00CC0239" w:rsidRDefault="00292F64">
      <w:pPr>
        <w:pStyle w:val="2"/>
        <w:spacing w:before="0" w:after="0"/>
        <w:jc w:val="center"/>
        <w:rPr>
          <w:rFonts w:eastAsia="仿宋"/>
          <w:sz w:val="24"/>
        </w:rPr>
      </w:pPr>
      <w:r>
        <w:rPr>
          <w:rFonts w:ascii="Times New Roman" w:hAnsi="Times New Roman" w:hint="eastAsia"/>
          <w:sz w:val="28"/>
          <w:szCs w:val="28"/>
        </w:rPr>
        <w:t>学术学位硕士研究生培养方案</w:t>
      </w:r>
    </w:p>
    <w:p w:rsidR="00CC0239" w:rsidRDefault="00292F64">
      <w:pPr>
        <w:spacing w:line="360" w:lineRule="auto"/>
        <w:ind w:firstLineChars="150" w:firstLine="360"/>
        <w:rPr>
          <w:rFonts w:eastAsia="仿宋"/>
          <w:i/>
          <w:iCs/>
          <w:sz w:val="24"/>
        </w:rPr>
      </w:pPr>
      <w:r>
        <w:rPr>
          <w:rFonts w:eastAsia="仿宋" w:hint="eastAsia"/>
          <w:i/>
          <w:iCs/>
          <w:sz w:val="24"/>
        </w:rPr>
        <w:t>培养方案是研究生培养工作的主要依据，一般应包括：本学科、领域简介</w:t>
      </w:r>
      <w:r>
        <w:rPr>
          <w:rFonts w:eastAsia="仿宋" w:hint="eastAsia"/>
          <w:bCs/>
          <w:i/>
          <w:iCs/>
          <w:sz w:val="24"/>
        </w:rPr>
        <w:t>，</w:t>
      </w:r>
      <w:r>
        <w:rPr>
          <w:rFonts w:eastAsia="仿宋" w:hint="eastAsia"/>
          <w:i/>
          <w:iCs/>
          <w:sz w:val="24"/>
        </w:rPr>
        <w:t>培养目标，研究方向，学制、学习年限及毕业学分，课程体系及学分要求，必修环节，实践环节，科研与学位论文，培养方式与方法等。培养方案应具有可操作性，便于考核、检查。</w:t>
      </w:r>
    </w:p>
    <w:p w:rsidR="00CC0239" w:rsidRDefault="00CC0239">
      <w:pPr>
        <w:spacing w:line="360" w:lineRule="auto"/>
        <w:rPr>
          <w:rFonts w:eastAsia="仿宋"/>
          <w:b/>
          <w:sz w:val="24"/>
        </w:rPr>
      </w:pPr>
    </w:p>
    <w:p w:rsidR="00CC0239" w:rsidRDefault="00292F64">
      <w:pPr>
        <w:spacing w:line="360" w:lineRule="auto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1.</w:t>
      </w:r>
      <w:r>
        <w:rPr>
          <w:rFonts w:eastAsia="仿宋" w:hint="eastAsia"/>
          <w:b/>
          <w:sz w:val="24"/>
        </w:rPr>
        <w:t>本学科简介</w:t>
      </w:r>
    </w:p>
    <w:p w:rsidR="00CC0239" w:rsidRDefault="00292F64">
      <w:pPr>
        <w:spacing w:line="360" w:lineRule="auto"/>
        <w:ind w:firstLineChars="150" w:firstLine="360"/>
        <w:rPr>
          <w:rFonts w:eastAsia="仿宋"/>
          <w:i/>
          <w:iCs/>
          <w:sz w:val="24"/>
        </w:rPr>
      </w:pPr>
      <w:r>
        <w:rPr>
          <w:rFonts w:eastAsia="仿宋" w:hint="eastAsia"/>
          <w:i/>
          <w:iCs/>
          <w:sz w:val="24"/>
        </w:rPr>
        <w:t>包括：学科内涵（参照</w:t>
      </w:r>
      <w:r>
        <w:rPr>
          <w:rFonts w:eastAsia="仿宋" w:hint="eastAsia"/>
          <w:i/>
          <w:iCs/>
          <w:sz w:val="24"/>
        </w:rPr>
        <w:t>国务院学位委员会</w:t>
      </w:r>
      <w:r>
        <w:rPr>
          <w:rFonts w:eastAsia="仿宋" w:hint="eastAsia"/>
          <w:i/>
          <w:iCs/>
          <w:sz w:val="24"/>
        </w:rPr>
        <w:t>“学位授予和人才培养学科简介”的界定）、发展历程、现有平台、师资及重要科技成果等。</w:t>
      </w:r>
    </w:p>
    <w:p w:rsidR="00CC0239" w:rsidRDefault="00292F64">
      <w:pPr>
        <w:spacing w:line="360" w:lineRule="auto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2.</w:t>
      </w:r>
      <w:r>
        <w:rPr>
          <w:rFonts w:eastAsia="仿宋" w:hint="eastAsia"/>
          <w:b/>
          <w:sz w:val="24"/>
        </w:rPr>
        <w:t>培养目标</w:t>
      </w:r>
    </w:p>
    <w:p w:rsidR="00CC0239" w:rsidRDefault="00292F64">
      <w:pPr>
        <w:spacing w:line="360" w:lineRule="auto"/>
        <w:ind w:firstLineChars="200" w:firstLine="480"/>
        <w:rPr>
          <w:rFonts w:eastAsia="仿宋"/>
          <w:i/>
          <w:iCs/>
          <w:sz w:val="24"/>
        </w:rPr>
      </w:pPr>
      <w:proofErr w:type="gramStart"/>
      <w:r>
        <w:rPr>
          <w:rFonts w:eastAsia="仿宋" w:hint="eastAsia"/>
          <w:i/>
          <w:iCs/>
          <w:sz w:val="24"/>
        </w:rPr>
        <w:t>学硕培养</w:t>
      </w:r>
      <w:proofErr w:type="gramEnd"/>
      <w:r>
        <w:rPr>
          <w:rFonts w:eastAsia="仿宋" w:hint="eastAsia"/>
          <w:i/>
          <w:iCs/>
          <w:sz w:val="24"/>
        </w:rPr>
        <w:t>目标：着力培养德智体美劳全面发展、适应国家和区域现代化建设需要，具有较强竞争力的高层次、创新型专门人才。</w:t>
      </w:r>
    </w:p>
    <w:p w:rsidR="00CC0239" w:rsidRDefault="00292F64">
      <w:pPr>
        <w:spacing w:line="360" w:lineRule="auto"/>
        <w:ind w:firstLineChars="200" w:firstLine="480"/>
        <w:rPr>
          <w:rFonts w:eastAsia="仿宋"/>
          <w:i/>
          <w:iCs/>
          <w:sz w:val="24"/>
        </w:rPr>
      </w:pPr>
      <w:r>
        <w:rPr>
          <w:rFonts w:eastAsia="仿宋" w:hint="eastAsia"/>
          <w:i/>
          <w:iCs/>
          <w:sz w:val="24"/>
        </w:rPr>
        <w:t>在学校确定的培养目标的基础上，各学位授权点根据自身实际与特点，制定个性鲜明、各具特色的培养目标。围绕培养目标，在品德素质、知识结构、基本能力等方面制定更为明确、详细的基本要求。培养目标和基本要求应当具备有效性和</w:t>
      </w:r>
      <w:proofErr w:type="gramStart"/>
      <w:r>
        <w:rPr>
          <w:rFonts w:eastAsia="仿宋" w:hint="eastAsia"/>
          <w:i/>
          <w:iCs/>
          <w:sz w:val="24"/>
        </w:rPr>
        <w:t>可</w:t>
      </w:r>
      <w:proofErr w:type="gramEnd"/>
      <w:r>
        <w:rPr>
          <w:rFonts w:eastAsia="仿宋" w:hint="eastAsia"/>
          <w:i/>
          <w:iCs/>
          <w:sz w:val="24"/>
        </w:rPr>
        <w:t>检验性，与毕业生就业需求高度契合。</w:t>
      </w:r>
    </w:p>
    <w:p w:rsidR="00CC0239" w:rsidRDefault="00292F64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品德素质：</w:t>
      </w:r>
    </w:p>
    <w:p w:rsidR="00CC0239" w:rsidRDefault="00292F64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知识结构：</w:t>
      </w:r>
    </w:p>
    <w:p w:rsidR="00CC0239" w:rsidRDefault="00292F64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基本能力：</w:t>
      </w:r>
    </w:p>
    <w:p w:rsidR="00CC0239" w:rsidRDefault="00292F64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其他</w:t>
      </w:r>
      <w:r>
        <w:rPr>
          <w:rFonts w:eastAsia="仿宋" w:hint="eastAsia"/>
          <w:sz w:val="24"/>
        </w:rPr>
        <w:t>：</w:t>
      </w:r>
    </w:p>
    <w:p w:rsidR="00CC0239" w:rsidRDefault="00292F64">
      <w:pPr>
        <w:spacing w:line="360" w:lineRule="auto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3.</w:t>
      </w:r>
      <w:r>
        <w:rPr>
          <w:rFonts w:eastAsia="仿宋" w:hint="eastAsia"/>
          <w:b/>
          <w:sz w:val="24"/>
        </w:rPr>
        <w:t>学制及学习年限</w:t>
      </w:r>
    </w:p>
    <w:p w:rsidR="00CC0239" w:rsidRDefault="00292F64">
      <w:pPr>
        <w:pStyle w:val="a5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HAnsi" w:eastAsia="仿宋" w:hAnsiTheme="minorHAnsi" w:cstheme="minorBidi"/>
          <w:kern w:val="2"/>
          <w:szCs w:val="22"/>
        </w:rPr>
      </w:pPr>
      <w:r>
        <w:rPr>
          <w:rFonts w:asciiTheme="minorHAnsi" w:eastAsia="仿宋" w:hAnsiTheme="minorHAnsi" w:cstheme="minorBidi" w:hint="eastAsia"/>
          <w:kern w:val="2"/>
          <w:szCs w:val="22"/>
        </w:rPr>
        <w:t>学制三年；学习年限一般不得延长；授予</w:t>
      </w:r>
      <w:r>
        <w:rPr>
          <w:rFonts w:asciiTheme="minorHAnsi" w:eastAsia="仿宋" w:hAnsiTheme="minorHAnsi" w:cstheme="minorBidi" w:hint="eastAsia"/>
          <w:i/>
          <w:iCs/>
          <w:kern w:val="2"/>
          <w:szCs w:val="22"/>
        </w:rPr>
        <w:t>（</w:t>
      </w:r>
      <w:proofErr w:type="gramStart"/>
      <w:r>
        <w:rPr>
          <w:rFonts w:asciiTheme="minorHAnsi" w:eastAsia="仿宋" w:hAnsiTheme="minorHAnsi" w:cstheme="minorBidi" w:hint="eastAsia"/>
          <w:i/>
          <w:iCs/>
          <w:kern w:val="2"/>
          <w:szCs w:val="22"/>
        </w:rPr>
        <w:t>填具体</w:t>
      </w:r>
      <w:proofErr w:type="gramEnd"/>
      <w:r>
        <w:rPr>
          <w:rFonts w:asciiTheme="minorHAnsi" w:eastAsia="仿宋" w:hAnsiTheme="minorHAnsi" w:cstheme="minorBidi" w:hint="eastAsia"/>
          <w:i/>
          <w:iCs/>
          <w:kern w:val="2"/>
          <w:szCs w:val="22"/>
        </w:rPr>
        <w:t>学科门名称）</w:t>
      </w:r>
      <w:r>
        <w:rPr>
          <w:rFonts w:asciiTheme="minorHAnsi" w:eastAsia="仿宋" w:hAnsiTheme="minorHAnsi" w:cstheme="minorBidi" w:hint="eastAsia"/>
          <w:kern w:val="2"/>
          <w:szCs w:val="22"/>
        </w:rPr>
        <w:t>学位，具体根据《安徽工程大学研究生学籍管理工作细则》。</w:t>
      </w:r>
    </w:p>
    <w:p w:rsidR="00CC0239" w:rsidRDefault="00292F64">
      <w:pPr>
        <w:spacing w:line="360" w:lineRule="auto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lastRenderedPageBreak/>
        <w:t>4.</w:t>
      </w:r>
      <w:r>
        <w:rPr>
          <w:rFonts w:eastAsia="仿宋" w:hint="eastAsia"/>
          <w:b/>
          <w:sz w:val="24"/>
        </w:rPr>
        <w:t>研究方向</w:t>
      </w:r>
    </w:p>
    <w:p w:rsidR="00CC0239" w:rsidRDefault="00292F6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_GB2312"/>
          <w:i/>
          <w:iCs/>
          <w:kern w:val="0"/>
          <w:sz w:val="32"/>
          <w:szCs w:val="32"/>
        </w:rPr>
      </w:pPr>
      <w:r>
        <w:rPr>
          <w:rFonts w:eastAsia="仿宋" w:hint="eastAsia"/>
          <w:sz w:val="24"/>
        </w:rPr>
        <w:t>每个学科的研究方向原则上不超过</w:t>
      </w:r>
      <w:r>
        <w:rPr>
          <w:rFonts w:eastAsia="仿宋" w:hint="eastAsia"/>
          <w:sz w:val="24"/>
        </w:rPr>
        <w:t>（含）</w:t>
      </w:r>
      <w:r>
        <w:rPr>
          <w:rFonts w:eastAsia="仿宋" w:hint="eastAsia"/>
          <w:sz w:val="24"/>
        </w:rPr>
        <w:t>4</w:t>
      </w:r>
      <w:r>
        <w:rPr>
          <w:rFonts w:eastAsia="仿宋" w:hint="eastAsia"/>
          <w:sz w:val="24"/>
        </w:rPr>
        <w:t>个。</w:t>
      </w:r>
      <w:r>
        <w:rPr>
          <w:rFonts w:eastAsia="仿宋" w:hint="eastAsia"/>
          <w:i/>
          <w:iCs/>
          <w:sz w:val="24"/>
        </w:rPr>
        <w:t>每个研究方向须有</w:t>
      </w:r>
      <w:r>
        <w:rPr>
          <w:rFonts w:eastAsia="仿宋" w:hint="eastAsia"/>
          <w:i/>
          <w:iCs/>
          <w:sz w:val="24"/>
        </w:rPr>
        <w:t>200</w:t>
      </w:r>
      <w:r>
        <w:rPr>
          <w:rFonts w:eastAsia="仿宋" w:hint="eastAsia"/>
          <w:i/>
          <w:iCs/>
          <w:sz w:val="24"/>
        </w:rPr>
        <w:t>字左右的简介。每个研究方向应有相对稳定的研究领域，有学术带头人和结构合理的学术梯队，有较好的科研基础，能够系统、前沿地开设一定数量的专业选修课。</w:t>
      </w:r>
    </w:p>
    <w:p w:rsidR="00CC0239" w:rsidRDefault="00CC0239">
      <w:pPr>
        <w:spacing w:line="360" w:lineRule="auto"/>
        <w:ind w:firstLineChars="100" w:firstLine="241"/>
        <w:rPr>
          <w:rFonts w:eastAsia="仿宋"/>
          <w:b/>
          <w:sz w:val="24"/>
        </w:rPr>
      </w:pPr>
    </w:p>
    <w:p w:rsidR="00CC0239" w:rsidRDefault="00292F64">
      <w:pPr>
        <w:spacing w:line="360" w:lineRule="auto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5.</w:t>
      </w:r>
      <w:r>
        <w:rPr>
          <w:rFonts w:eastAsia="仿宋" w:hint="eastAsia"/>
          <w:b/>
          <w:sz w:val="24"/>
        </w:rPr>
        <w:t>课程体系、必修环节及学分要求</w:t>
      </w:r>
    </w:p>
    <w:p w:rsidR="00CC0239" w:rsidRDefault="00292F64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（</w:t>
      </w:r>
      <w:r>
        <w:rPr>
          <w:rFonts w:eastAsia="仿宋" w:hint="eastAsia"/>
          <w:sz w:val="24"/>
        </w:rPr>
        <w:t>1</w:t>
      </w:r>
      <w:r>
        <w:rPr>
          <w:rFonts w:eastAsia="仿宋" w:hint="eastAsia"/>
          <w:sz w:val="24"/>
        </w:rPr>
        <w:t>）课程设置基本要求</w:t>
      </w:r>
    </w:p>
    <w:p w:rsidR="00CC0239" w:rsidRDefault="00292F64">
      <w:pPr>
        <w:spacing w:line="360" w:lineRule="auto"/>
        <w:ind w:firstLineChars="206" w:firstLine="494"/>
        <w:rPr>
          <w:rFonts w:eastAsia="仿宋"/>
          <w:sz w:val="24"/>
        </w:rPr>
      </w:pPr>
      <w:r>
        <w:rPr>
          <w:rFonts w:eastAsia="仿宋" w:hint="eastAsia"/>
          <w:sz w:val="24"/>
        </w:rPr>
        <w:t>全日制学术学位硕士研究生所修的课程包括公共学位课、专业学位课、选修课等。专业选修课课程一般每</w:t>
      </w:r>
      <w:r>
        <w:rPr>
          <w:rFonts w:eastAsia="仿宋" w:hint="eastAsia"/>
          <w:sz w:val="24"/>
        </w:rPr>
        <w:t>18</w:t>
      </w:r>
      <w:r>
        <w:rPr>
          <w:rFonts w:eastAsia="仿宋" w:hint="eastAsia"/>
          <w:sz w:val="24"/>
        </w:rPr>
        <w:t>学时记</w:t>
      </w:r>
      <w:r>
        <w:rPr>
          <w:rFonts w:eastAsia="仿宋" w:hint="eastAsia"/>
          <w:sz w:val="24"/>
        </w:rPr>
        <w:t>1</w:t>
      </w:r>
      <w:r>
        <w:rPr>
          <w:rFonts w:eastAsia="仿宋" w:hint="eastAsia"/>
          <w:sz w:val="24"/>
        </w:rPr>
        <w:t>学分。</w:t>
      </w:r>
    </w:p>
    <w:p w:rsidR="00CC0239" w:rsidRDefault="00292F64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（</w:t>
      </w:r>
      <w:r>
        <w:rPr>
          <w:rFonts w:eastAsia="仿宋" w:hint="eastAsia"/>
          <w:sz w:val="24"/>
        </w:rPr>
        <w:t>2</w:t>
      </w:r>
      <w:r>
        <w:rPr>
          <w:rFonts w:eastAsia="仿宋" w:hint="eastAsia"/>
          <w:sz w:val="24"/>
        </w:rPr>
        <w:t>）必修环节基本要求</w:t>
      </w:r>
    </w:p>
    <w:p w:rsidR="00CC0239" w:rsidRDefault="00292F64">
      <w:pPr>
        <w:spacing w:line="360" w:lineRule="auto"/>
        <w:ind w:firstLineChars="250" w:firstLine="600"/>
        <w:rPr>
          <w:rFonts w:eastAsia="仿宋"/>
          <w:sz w:val="24"/>
        </w:rPr>
      </w:pPr>
      <w:r>
        <w:rPr>
          <w:rFonts w:eastAsia="仿宋" w:hint="eastAsia"/>
          <w:sz w:val="24"/>
        </w:rPr>
        <w:t>必修环节是指研究生培养过程中必须完成的教学科研实践、学术活动、学位论文开题及文献阅读综述、中期检查和社会责任与劳动教育等培养环节。</w:t>
      </w:r>
    </w:p>
    <w:p w:rsidR="00CC0239" w:rsidRDefault="00292F64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（</w:t>
      </w:r>
      <w:r>
        <w:rPr>
          <w:rFonts w:eastAsia="仿宋" w:hint="eastAsia"/>
          <w:sz w:val="24"/>
        </w:rPr>
        <w:t>3</w:t>
      </w:r>
      <w:r>
        <w:rPr>
          <w:rFonts w:eastAsia="仿宋" w:hint="eastAsia"/>
          <w:sz w:val="24"/>
        </w:rPr>
        <w:t>）学分要求</w:t>
      </w:r>
    </w:p>
    <w:p w:rsidR="00CC0239" w:rsidRDefault="00292F64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b/>
          <w:i/>
          <w:sz w:val="24"/>
          <w:u w:val="single"/>
        </w:rPr>
        <w:t>毕业总学分要求</w:t>
      </w:r>
      <w:r>
        <w:rPr>
          <w:rFonts w:eastAsia="仿宋" w:hint="eastAsia"/>
          <w:b/>
          <w:i/>
          <w:sz w:val="24"/>
          <w:u w:val="single"/>
        </w:rPr>
        <w:t>30-35</w:t>
      </w:r>
      <w:r>
        <w:rPr>
          <w:rFonts w:eastAsia="仿宋" w:hint="eastAsia"/>
          <w:b/>
          <w:i/>
          <w:sz w:val="24"/>
          <w:u w:val="single"/>
        </w:rPr>
        <w:t>学分</w:t>
      </w:r>
      <w:r>
        <w:rPr>
          <w:rFonts w:eastAsia="仿宋" w:hint="eastAsia"/>
          <w:sz w:val="24"/>
        </w:rPr>
        <w:t>，其中学位课学分不少于</w:t>
      </w:r>
      <w:r>
        <w:rPr>
          <w:rFonts w:eastAsia="仿宋" w:hint="eastAsia"/>
          <w:sz w:val="24"/>
        </w:rPr>
        <w:t>16</w:t>
      </w:r>
      <w:r>
        <w:rPr>
          <w:rFonts w:eastAsia="仿宋" w:hint="eastAsia"/>
          <w:sz w:val="24"/>
        </w:rPr>
        <w:t>学分，必修环节</w:t>
      </w:r>
      <w:r>
        <w:rPr>
          <w:rFonts w:eastAsia="仿宋" w:hint="eastAsia"/>
          <w:sz w:val="24"/>
        </w:rPr>
        <w:t>5</w:t>
      </w:r>
      <w:r>
        <w:rPr>
          <w:rFonts w:eastAsia="仿宋" w:hint="eastAsia"/>
          <w:sz w:val="24"/>
        </w:rPr>
        <w:t>学分。</w:t>
      </w:r>
    </w:p>
    <w:p w:rsidR="00CC0239" w:rsidRDefault="00292F64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全日制学术学位硕士研究生课程及必修环节学分设置如下：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633"/>
        <w:gridCol w:w="530"/>
        <w:gridCol w:w="1375"/>
        <w:gridCol w:w="2762"/>
        <w:gridCol w:w="764"/>
        <w:gridCol w:w="12"/>
        <w:gridCol w:w="924"/>
        <w:gridCol w:w="963"/>
        <w:gridCol w:w="1759"/>
      </w:tblGrid>
      <w:tr w:rsidR="00CC0239">
        <w:trPr>
          <w:trHeight w:val="474"/>
          <w:jc w:val="center"/>
        </w:trPr>
        <w:tc>
          <w:tcPr>
            <w:tcW w:w="173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39" w:rsidRDefault="00292F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课程性质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课程编号</w:t>
            </w: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77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开课</w:t>
            </w:r>
          </w:p>
          <w:p w:rsidR="00CC0239" w:rsidRDefault="00292F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学时</w:t>
            </w:r>
            <w:r>
              <w:rPr>
                <w:b/>
                <w:bCs/>
                <w:sz w:val="18"/>
                <w:szCs w:val="18"/>
              </w:rPr>
              <w:t>/</w:t>
            </w:r>
          </w:p>
          <w:p w:rsidR="00CC0239" w:rsidRDefault="00292F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考核</w:t>
            </w:r>
          </w:p>
          <w:p w:rsidR="00CC0239" w:rsidRDefault="00292F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39" w:rsidRDefault="00292F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备注</w:t>
            </w:r>
          </w:p>
        </w:tc>
      </w:tr>
      <w:tr w:rsidR="00CC0239">
        <w:trPr>
          <w:trHeight w:val="340"/>
          <w:jc w:val="center"/>
        </w:trPr>
        <w:tc>
          <w:tcPr>
            <w:tcW w:w="575" w:type="dxa"/>
            <w:vMerge w:val="restart"/>
            <w:tcBorders>
              <w:left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学</w:t>
            </w:r>
          </w:p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位</w:t>
            </w:r>
          </w:p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课</w:t>
            </w:r>
          </w:p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程</w:t>
            </w:r>
          </w:p>
        </w:tc>
        <w:tc>
          <w:tcPr>
            <w:tcW w:w="116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公共学位课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000001102</w:t>
            </w: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新时代中国特色社会主义理论与实践</w:t>
            </w:r>
          </w:p>
        </w:tc>
        <w:tc>
          <w:tcPr>
            <w:tcW w:w="77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36/2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考试</w:t>
            </w:r>
          </w:p>
        </w:tc>
        <w:tc>
          <w:tcPr>
            <w:tcW w:w="175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39" w:rsidRDefault="00292F64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" w:hint="eastAsia"/>
                <w:szCs w:val="21"/>
              </w:rPr>
              <w:t>6</w:t>
            </w:r>
            <w:r>
              <w:rPr>
                <w:rFonts w:eastAsia="仿宋" w:hint="eastAsia"/>
                <w:szCs w:val="21"/>
              </w:rPr>
              <w:t>学分</w:t>
            </w:r>
          </w:p>
        </w:tc>
      </w:tr>
      <w:tr w:rsidR="00CC0239">
        <w:trPr>
          <w:trHeight w:val="340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CC0239" w:rsidRDefault="00CC023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0000001</w:t>
            </w:r>
            <w:r>
              <w:rPr>
                <w:rFonts w:eastAsia="仿宋" w:hint="eastAsia"/>
                <w:szCs w:val="21"/>
              </w:rPr>
              <w:t>19</w:t>
            </w: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研究生学术交流英语</w:t>
            </w:r>
            <w:r>
              <w:rPr>
                <w:rFonts w:eastAsia="仿宋" w:hint="eastAsia"/>
                <w:szCs w:val="21"/>
              </w:rPr>
              <w:t>（学术）</w:t>
            </w:r>
          </w:p>
        </w:tc>
        <w:tc>
          <w:tcPr>
            <w:tcW w:w="77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48/2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考试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C0239">
        <w:trPr>
          <w:trHeight w:val="340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0000001</w:t>
            </w:r>
            <w:r>
              <w:rPr>
                <w:rFonts w:eastAsia="仿宋" w:hint="eastAsia"/>
                <w:szCs w:val="21"/>
              </w:rPr>
              <w:t>20</w:t>
            </w:r>
          </w:p>
        </w:tc>
        <w:tc>
          <w:tcPr>
            <w:tcW w:w="2762" w:type="dxa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实用英语写作</w:t>
            </w:r>
            <w:r>
              <w:rPr>
                <w:rFonts w:eastAsia="仿宋" w:hint="eastAsia"/>
                <w:szCs w:val="21"/>
              </w:rPr>
              <w:t>（学术）</w:t>
            </w:r>
          </w:p>
        </w:tc>
        <w:tc>
          <w:tcPr>
            <w:tcW w:w="776" w:type="dxa"/>
            <w:gridSpan w:val="2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24/1</w:t>
            </w:r>
          </w:p>
        </w:tc>
        <w:tc>
          <w:tcPr>
            <w:tcW w:w="963" w:type="dxa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考试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</w:tr>
      <w:tr w:rsidR="00CC0239">
        <w:trPr>
          <w:trHeight w:val="613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000000103</w:t>
            </w:r>
            <w:r>
              <w:rPr>
                <w:rFonts w:eastAsia="仿宋" w:hint="eastAsia"/>
                <w:szCs w:val="21"/>
              </w:rPr>
              <w:t>（或</w:t>
            </w:r>
            <w:r>
              <w:rPr>
                <w:rFonts w:eastAsia="仿宋" w:hint="eastAsia"/>
                <w:szCs w:val="21"/>
              </w:rPr>
              <w:t>000000104</w:t>
            </w:r>
            <w:r>
              <w:rPr>
                <w:rFonts w:eastAsia="仿宋" w:hint="eastAsia"/>
                <w:szCs w:val="21"/>
              </w:rPr>
              <w:t>）</w:t>
            </w:r>
          </w:p>
        </w:tc>
        <w:tc>
          <w:tcPr>
            <w:tcW w:w="2762" w:type="dxa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自然辩证法（或马克思主义与社会科学方法论）</w:t>
            </w:r>
          </w:p>
        </w:tc>
        <w:tc>
          <w:tcPr>
            <w:tcW w:w="776" w:type="dxa"/>
            <w:gridSpan w:val="2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18/1</w:t>
            </w:r>
          </w:p>
        </w:tc>
        <w:tc>
          <w:tcPr>
            <w:tcW w:w="963" w:type="dxa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考试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sz w:val="18"/>
                <w:szCs w:val="18"/>
              </w:rPr>
            </w:pPr>
          </w:p>
        </w:tc>
      </w:tr>
      <w:tr w:rsidR="00CC0239">
        <w:trPr>
          <w:trHeight w:val="275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专业学位课</w:t>
            </w:r>
          </w:p>
        </w:tc>
        <w:tc>
          <w:tcPr>
            <w:tcW w:w="1375" w:type="dxa"/>
            <w:tcBorders>
              <w:top w:val="double" w:sz="4" w:space="0" w:color="auto"/>
            </w:tcBorders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5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≥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10</w:t>
            </w:r>
            <w:r>
              <w:rPr>
                <w:rFonts w:eastAsia="仿宋" w:hint="eastAsia"/>
                <w:szCs w:val="21"/>
              </w:rPr>
              <w:t>学分</w:t>
            </w:r>
          </w:p>
        </w:tc>
      </w:tr>
      <w:tr w:rsidR="00CC0239">
        <w:trPr>
          <w:trHeight w:val="223"/>
          <w:jc w:val="center"/>
        </w:trPr>
        <w:tc>
          <w:tcPr>
            <w:tcW w:w="57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  <w:tcBorders>
              <w:bottom w:val="double" w:sz="4" w:space="0" w:color="auto"/>
            </w:tcBorders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62" w:type="dxa"/>
            <w:tcBorders>
              <w:bottom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24" w:type="dxa"/>
            <w:tcBorders>
              <w:bottom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5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</w:tr>
      <w:tr w:rsidR="00CC0239">
        <w:trPr>
          <w:trHeight w:val="340"/>
          <w:jc w:val="center"/>
        </w:trPr>
        <w:tc>
          <w:tcPr>
            <w:tcW w:w="57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39" w:rsidRDefault="00292F6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非</w:t>
            </w:r>
          </w:p>
          <w:p w:rsidR="00CC0239" w:rsidRDefault="00CC023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 w:rsidR="00CC0239" w:rsidRDefault="00292F6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</w:t>
            </w:r>
          </w:p>
          <w:p w:rsidR="00CC0239" w:rsidRDefault="00CC023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 w:rsidR="00CC0239" w:rsidRDefault="00292F6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位</w:t>
            </w:r>
          </w:p>
          <w:p w:rsidR="00CC0239" w:rsidRDefault="00CC023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 w:rsidR="00CC0239" w:rsidRDefault="00292F6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课</w:t>
            </w:r>
          </w:p>
          <w:p w:rsidR="00CC0239" w:rsidRDefault="00CC023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  <w:p w:rsidR="00CC0239" w:rsidRDefault="00292F6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程</w:t>
            </w:r>
          </w:p>
        </w:tc>
        <w:tc>
          <w:tcPr>
            <w:tcW w:w="116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lastRenderedPageBreak/>
              <w:t>公共选修课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000000</w:t>
            </w:r>
            <w:r>
              <w:rPr>
                <w:rFonts w:eastAsia="仿宋" w:hint="eastAsia"/>
                <w:szCs w:val="21"/>
              </w:rPr>
              <w:t>121</w:t>
            </w: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跨文化交际</w:t>
            </w:r>
          </w:p>
        </w:tc>
        <w:tc>
          <w:tcPr>
            <w:tcW w:w="77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16/1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考查</w:t>
            </w:r>
          </w:p>
        </w:tc>
        <w:tc>
          <w:tcPr>
            <w:tcW w:w="175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选修≥</w:t>
            </w:r>
            <w:r>
              <w:rPr>
                <w:rFonts w:eastAsia="仿宋" w:hint="eastAsia"/>
                <w:szCs w:val="21"/>
              </w:rPr>
              <w:t xml:space="preserve"> 2 </w:t>
            </w:r>
            <w:r>
              <w:rPr>
                <w:rFonts w:eastAsia="仿宋" w:hint="eastAsia"/>
                <w:szCs w:val="21"/>
              </w:rPr>
              <w:t>学分</w:t>
            </w:r>
          </w:p>
        </w:tc>
      </w:tr>
      <w:tr w:rsidR="00CC0239">
        <w:trPr>
          <w:trHeight w:val="515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000000</w:t>
            </w:r>
            <w:r>
              <w:rPr>
                <w:rFonts w:eastAsia="仿宋" w:hint="eastAsia"/>
                <w:szCs w:val="21"/>
              </w:rPr>
              <w:t>122</w:t>
            </w: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文献阅读与知识图谱</w:t>
            </w:r>
          </w:p>
        </w:tc>
        <w:tc>
          <w:tcPr>
            <w:tcW w:w="77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16/1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考查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</w:tr>
      <w:tr w:rsidR="00CC0239">
        <w:trPr>
          <w:trHeight w:val="515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000000</w:t>
            </w:r>
            <w:r>
              <w:rPr>
                <w:rFonts w:eastAsia="仿宋" w:hint="eastAsia"/>
                <w:szCs w:val="21"/>
              </w:rPr>
              <w:t>123</w:t>
            </w: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艺术审美与创作</w:t>
            </w:r>
          </w:p>
        </w:tc>
        <w:tc>
          <w:tcPr>
            <w:tcW w:w="77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E35DFA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16/1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考查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</w:tr>
      <w:tr w:rsidR="00CC0239">
        <w:trPr>
          <w:trHeight w:val="515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000000</w:t>
            </w:r>
            <w:r>
              <w:rPr>
                <w:rFonts w:eastAsia="仿宋" w:hint="eastAsia"/>
                <w:szCs w:val="21"/>
              </w:rPr>
              <w:t>124</w:t>
            </w: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应用文写作</w:t>
            </w:r>
          </w:p>
        </w:tc>
        <w:tc>
          <w:tcPr>
            <w:tcW w:w="77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E35DFA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16/1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考查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</w:tr>
      <w:tr w:rsidR="00CC0239">
        <w:trPr>
          <w:trHeight w:val="466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000000</w:t>
            </w:r>
            <w:r>
              <w:rPr>
                <w:rFonts w:eastAsia="仿宋" w:hint="eastAsia"/>
                <w:szCs w:val="21"/>
              </w:rPr>
              <w:t>125</w:t>
            </w: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体育（网球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国标）</w:t>
            </w:r>
            <w:r>
              <w:rPr>
                <w:rFonts w:eastAsia="仿宋" w:hint="eastAsia"/>
                <w:szCs w:val="21"/>
              </w:rPr>
              <w:t xml:space="preserve"> </w:t>
            </w:r>
          </w:p>
        </w:tc>
        <w:tc>
          <w:tcPr>
            <w:tcW w:w="77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16/1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考查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</w:tr>
      <w:tr w:rsidR="00CC0239">
        <w:trPr>
          <w:trHeight w:val="340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专业选修课</w:t>
            </w:r>
          </w:p>
        </w:tc>
        <w:tc>
          <w:tcPr>
            <w:tcW w:w="530" w:type="dxa"/>
            <w:vMerge w:val="restart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62" w:type="dxa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研究方法类课程</w:t>
            </w:r>
          </w:p>
        </w:tc>
        <w:tc>
          <w:tcPr>
            <w:tcW w:w="776" w:type="dxa"/>
            <w:gridSpan w:val="2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18/1</w:t>
            </w:r>
          </w:p>
        </w:tc>
        <w:tc>
          <w:tcPr>
            <w:tcW w:w="963" w:type="dxa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考查</w:t>
            </w:r>
          </w:p>
        </w:tc>
        <w:tc>
          <w:tcPr>
            <w:tcW w:w="1759" w:type="dxa"/>
            <w:vMerge w:val="restart"/>
            <w:tcBorders>
              <w:right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学术道德与论文写作、研究方法类课程</w:t>
            </w:r>
            <w:r>
              <w:rPr>
                <w:rFonts w:eastAsia="仿宋" w:hint="eastAsia"/>
                <w:szCs w:val="21"/>
              </w:rPr>
              <w:t>由各专业开设，为</w:t>
            </w:r>
            <w:r>
              <w:rPr>
                <w:rFonts w:eastAsia="仿宋" w:hint="eastAsia"/>
                <w:szCs w:val="21"/>
              </w:rPr>
              <w:t>必修</w:t>
            </w:r>
          </w:p>
        </w:tc>
      </w:tr>
      <w:tr w:rsidR="00CC0239">
        <w:trPr>
          <w:trHeight w:val="340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0" w:type="dxa"/>
            <w:vMerge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62" w:type="dxa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学术道德与论文写作</w:t>
            </w:r>
          </w:p>
        </w:tc>
        <w:tc>
          <w:tcPr>
            <w:tcW w:w="776" w:type="dxa"/>
            <w:gridSpan w:val="2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16/1</w:t>
            </w:r>
          </w:p>
        </w:tc>
        <w:tc>
          <w:tcPr>
            <w:tcW w:w="963" w:type="dxa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考查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 w:line="2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C0239">
        <w:trPr>
          <w:trHeight w:val="340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方向</w:t>
            </w:r>
            <w:r>
              <w:rPr>
                <w:rFonts w:eastAsia="仿宋" w:hint="eastAsia"/>
                <w:szCs w:val="21"/>
              </w:rPr>
              <w:t>1</w:t>
            </w:r>
          </w:p>
        </w:tc>
        <w:tc>
          <w:tcPr>
            <w:tcW w:w="1375" w:type="dxa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62" w:type="dxa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 w:line="2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C0239">
        <w:trPr>
          <w:trHeight w:val="340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0" w:type="dxa"/>
            <w:vMerge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62" w:type="dxa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 w:line="2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C0239">
        <w:trPr>
          <w:trHeight w:val="340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方向</w:t>
            </w:r>
            <w:r>
              <w:rPr>
                <w:rFonts w:eastAsia="仿宋" w:hint="eastAsia"/>
                <w:szCs w:val="21"/>
              </w:rPr>
              <w:t>2</w:t>
            </w:r>
          </w:p>
        </w:tc>
        <w:tc>
          <w:tcPr>
            <w:tcW w:w="1375" w:type="dxa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62" w:type="dxa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 w:line="24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CC0239">
        <w:trPr>
          <w:trHeight w:val="340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30" w:type="dxa"/>
            <w:vMerge/>
            <w:tcBorders>
              <w:bottom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  <w:tcBorders>
              <w:bottom w:val="double" w:sz="4" w:space="0" w:color="auto"/>
            </w:tcBorders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62" w:type="dxa"/>
            <w:tcBorders>
              <w:bottom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24" w:type="dxa"/>
            <w:tcBorders>
              <w:bottom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5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</w:tr>
      <w:tr w:rsidR="00CC0239">
        <w:trPr>
          <w:trHeight w:val="606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补修课程</w:t>
            </w:r>
          </w:p>
        </w:tc>
        <w:tc>
          <w:tcPr>
            <w:tcW w:w="1375" w:type="dxa"/>
            <w:tcBorders>
              <w:top w:val="double" w:sz="4" w:space="0" w:color="auto"/>
            </w:tcBorders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5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39" w:rsidRDefault="00292F64">
            <w:pPr>
              <w:spacing w:beforeLines="50" w:before="156"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由导师指定同等学力、跨专业学生补修课程。不计学分</w:t>
            </w:r>
          </w:p>
        </w:tc>
      </w:tr>
      <w:tr w:rsidR="00CC0239">
        <w:trPr>
          <w:trHeight w:val="528"/>
          <w:jc w:val="center"/>
        </w:trPr>
        <w:tc>
          <w:tcPr>
            <w:tcW w:w="575" w:type="dxa"/>
            <w:vMerge/>
            <w:tcBorders>
              <w:left w:val="double" w:sz="4" w:space="0" w:color="auto"/>
            </w:tcBorders>
            <w:vAlign w:val="center"/>
          </w:tcPr>
          <w:p w:rsidR="00CC0239" w:rsidRDefault="00CC0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62" w:type="dxa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必修≥</w:t>
            </w:r>
            <w:r>
              <w:rPr>
                <w:rFonts w:eastAsia="仿宋" w:hint="eastAsia"/>
                <w:szCs w:val="21"/>
              </w:rPr>
              <w:t>12</w:t>
            </w:r>
            <w:r>
              <w:rPr>
                <w:rFonts w:eastAsia="仿宋" w:hint="eastAsia"/>
                <w:szCs w:val="21"/>
              </w:rPr>
              <w:t>学分</w:t>
            </w:r>
          </w:p>
        </w:tc>
      </w:tr>
      <w:tr w:rsidR="00CC0239">
        <w:trPr>
          <w:trHeight w:val="340"/>
          <w:jc w:val="center"/>
        </w:trPr>
        <w:tc>
          <w:tcPr>
            <w:tcW w:w="1029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课程考核要求：学位课考试；非学位课考试或考查</w:t>
            </w:r>
          </w:p>
        </w:tc>
      </w:tr>
      <w:tr w:rsidR="00CC0239">
        <w:trPr>
          <w:trHeight w:val="340"/>
          <w:jc w:val="center"/>
        </w:trPr>
        <w:tc>
          <w:tcPr>
            <w:tcW w:w="173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必修环节</w:t>
            </w:r>
          </w:p>
        </w:tc>
        <w:tc>
          <w:tcPr>
            <w:tcW w:w="1375" w:type="dxa"/>
            <w:tcBorders>
              <w:top w:val="double" w:sz="4" w:space="0" w:color="auto"/>
            </w:tcBorders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200000101</w:t>
            </w: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教学科研实践</w:t>
            </w:r>
          </w:p>
        </w:tc>
        <w:tc>
          <w:tcPr>
            <w:tcW w:w="764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1-5</w:t>
            </w:r>
          </w:p>
        </w:tc>
        <w:tc>
          <w:tcPr>
            <w:tcW w:w="93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考查</w:t>
            </w:r>
          </w:p>
        </w:tc>
        <w:tc>
          <w:tcPr>
            <w:tcW w:w="175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39" w:rsidRDefault="00292F64">
            <w:pPr>
              <w:spacing w:beforeLines="50" w:before="156"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5</w:t>
            </w:r>
            <w:r>
              <w:rPr>
                <w:rFonts w:eastAsia="仿宋" w:hint="eastAsia"/>
                <w:szCs w:val="21"/>
              </w:rPr>
              <w:t>学分</w:t>
            </w:r>
          </w:p>
        </w:tc>
      </w:tr>
      <w:tr w:rsidR="00CC0239">
        <w:trPr>
          <w:trHeight w:val="340"/>
          <w:jc w:val="center"/>
        </w:trPr>
        <w:tc>
          <w:tcPr>
            <w:tcW w:w="1738" w:type="dxa"/>
            <w:gridSpan w:val="3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200000102</w:t>
            </w: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学术活动</w:t>
            </w:r>
          </w:p>
        </w:tc>
        <w:tc>
          <w:tcPr>
            <w:tcW w:w="764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1-5</w:t>
            </w:r>
          </w:p>
        </w:tc>
        <w:tc>
          <w:tcPr>
            <w:tcW w:w="93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考查</w:t>
            </w:r>
          </w:p>
        </w:tc>
        <w:tc>
          <w:tcPr>
            <w:tcW w:w="1759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</w:tr>
      <w:tr w:rsidR="00CC0239">
        <w:trPr>
          <w:trHeight w:val="340"/>
          <w:jc w:val="center"/>
        </w:trPr>
        <w:tc>
          <w:tcPr>
            <w:tcW w:w="1738" w:type="dxa"/>
            <w:gridSpan w:val="3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200000103</w:t>
            </w: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292F64" w:rsidP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论文开题</w:t>
            </w:r>
            <w:bookmarkStart w:id="0" w:name="_GoBack"/>
            <w:bookmarkEnd w:id="0"/>
          </w:p>
        </w:tc>
        <w:tc>
          <w:tcPr>
            <w:tcW w:w="764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3</w:t>
            </w:r>
          </w:p>
        </w:tc>
        <w:tc>
          <w:tcPr>
            <w:tcW w:w="93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考查</w:t>
            </w:r>
          </w:p>
        </w:tc>
        <w:tc>
          <w:tcPr>
            <w:tcW w:w="1759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</w:tr>
      <w:tr w:rsidR="00CC0239">
        <w:trPr>
          <w:trHeight w:val="340"/>
          <w:jc w:val="center"/>
        </w:trPr>
        <w:tc>
          <w:tcPr>
            <w:tcW w:w="1738" w:type="dxa"/>
            <w:gridSpan w:val="3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  <w:tcBorders>
              <w:top w:val="double" w:sz="4" w:space="0" w:color="auto"/>
            </w:tcBorders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200000104</w:t>
            </w:r>
          </w:p>
        </w:tc>
        <w:tc>
          <w:tcPr>
            <w:tcW w:w="2762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论文中期检查</w:t>
            </w:r>
          </w:p>
        </w:tc>
        <w:tc>
          <w:tcPr>
            <w:tcW w:w="764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4</w:t>
            </w:r>
          </w:p>
        </w:tc>
        <w:tc>
          <w:tcPr>
            <w:tcW w:w="936" w:type="dxa"/>
            <w:gridSpan w:val="2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考查</w:t>
            </w:r>
          </w:p>
        </w:tc>
        <w:tc>
          <w:tcPr>
            <w:tcW w:w="1759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</w:tr>
      <w:tr w:rsidR="00CC0239">
        <w:trPr>
          <w:trHeight w:val="340"/>
          <w:jc w:val="center"/>
        </w:trPr>
        <w:tc>
          <w:tcPr>
            <w:tcW w:w="1738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375" w:type="dxa"/>
            <w:tcBorders>
              <w:bottom w:val="double" w:sz="4" w:space="0" w:color="000000"/>
            </w:tcBorders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2000001</w:t>
            </w:r>
            <w:r>
              <w:rPr>
                <w:rFonts w:eastAsia="仿宋" w:hint="eastAsia"/>
                <w:szCs w:val="21"/>
              </w:rPr>
              <w:t>10</w:t>
            </w:r>
          </w:p>
        </w:tc>
        <w:tc>
          <w:tcPr>
            <w:tcW w:w="2762" w:type="dxa"/>
            <w:tcBorders>
              <w:bottom w:val="double" w:sz="4" w:space="0" w:color="000000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社会责任</w:t>
            </w:r>
            <w:r>
              <w:rPr>
                <w:rFonts w:eastAsia="仿宋" w:hint="eastAsia"/>
                <w:szCs w:val="21"/>
              </w:rPr>
              <w:t>与劳动教育</w:t>
            </w:r>
          </w:p>
        </w:tc>
        <w:tc>
          <w:tcPr>
            <w:tcW w:w="764" w:type="dxa"/>
            <w:tcBorders>
              <w:bottom w:val="double" w:sz="4" w:space="0" w:color="000000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1-5</w:t>
            </w:r>
          </w:p>
        </w:tc>
        <w:tc>
          <w:tcPr>
            <w:tcW w:w="936" w:type="dxa"/>
            <w:gridSpan w:val="2"/>
            <w:tcBorders>
              <w:bottom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3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C0239" w:rsidRDefault="00292F64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考查</w:t>
            </w:r>
          </w:p>
        </w:tc>
        <w:tc>
          <w:tcPr>
            <w:tcW w:w="175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239" w:rsidRDefault="00CC0239">
            <w:pPr>
              <w:spacing w:beforeLines="50" w:before="156"/>
              <w:jc w:val="center"/>
              <w:rPr>
                <w:rFonts w:eastAsia="仿宋"/>
                <w:szCs w:val="21"/>
              </w:rPr>
            </w:pPr>
          </w:p>
        </w:tc>
      </w:tr>
    </w:tbl>
    <w:p w:rsidR="00CC0239" w:rsidRDefault="00292F64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cr/>
      </w:r>
      <w:r>
        <w:rPr>
          <w:rFonts w:eastAsia="仿宋" w:hint="eastAsia"/>
          <w:sz w:val="24"/>
        </w:rPr>
        <w:t>注：对标国务院学位委员会《学术学位研究生核心课程指南（试行）》结合各学科课程教学和人才培养特点，调整和更新课程体系及其内容。</w:t>
      </w:r>
    </w:p>
    <w:p w:rsidR="00CC0239" w:rsidRDefault="00292F64">
      <w:pPr>
        <w:spacing w:line="360" w:lineRule="auto"/>
        <w:rPr>
          <w:rFonts w:eastAsia="仿宋"/>
          <w:sz w:val="24"/>
        </w:rPr>
      </w:pPr>
      <w:r>
        <w:rPr>
          <w:rFonts w:eastAsia="仿宋" w:hint="eastAsia"/>
          <w:sz w:val="24"/>
        </w:rPr>
        <w:t>（</w:t>
      </w:r>
      <w:r>
        <w:rPr>
          <w:rFonts w:eastAsia="仿宋" w:hint="eastAsia"/>
          <w:sz w:val="24"/>
        </w:rPr>
        <w:t>4</w:t>
      </w:r>
      <w:r>
        <w:rPr>
          <w:rFonts w:eastAsia="仿宋" w:hint="eastAsia"/>
          <w:sz w:val="24"/>
        </w:rPr>
        <w:t>）课程大纲</w:t>
      </w:r>
    </w:p>
    <w:p w:rsidR="00CC0239" w:rsidRDefault="00292F64">
      <w:pPr>
        <w:spacing w:line="360" w:lineRule="auto"/>
        <w:ind w:firstLineChars="200" w:firstLine="480"/>
        <w:rPr>
          <w:rFonts w:eastAsia="仿宋"/>
          <w:i/>
          <w:iCs/>
          <w:sz w:val="24"/>
        </w:rPr>
      </w:pPr>
      <w:r>
        <w:rPr>
          <w:rFonts w:eastAsia="仿宋" w:hint="eastAsia"/>
          <w:i/>
          <w:iCs/>
          <w:sz w:val="24"/>
        </w:rPr>
        <w:t>各专业开设的课程，均必须有课程教学大纲。课程教学大纲的编写须具有硕士研究生导师资格的教师承担，并经学院教授委员会审定。课程教学大纲内容应包括课程名称、课程负责人及团队、授课方式及时数分配、教学目的及要求、课程内容简介、考核方式、推荐参考书目、说明等。参照《学术学位研究生核心课程指南（试行）》。</w:t>
      </w:r>
    </w:p>
    <w:p w:rsidR="00CC0239" w:rsidRDefault="00292F64">
      <w:pPr>
        <w:spacing w:line="360" w:lineRule="auto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6.</w:t>
      </w:r>
      <w:r>
        <w:rPr>
          <w:rFonts w:eastAsia="仿宋" w:hint="eastAsia"/>
          <w:b/>
          <w:sz w:val="24"/>
        </w:rPr>
        <w:t>必修环节</w:t>
      </w:r>
    </w:p>
    <w:p w:rsidR="00CC0239" w:rsidRDefault="00292F64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必修环节是指研究生培养过程中必须完成的教学科研实践、学术活动、学位论文开题及文献阅读综述、中期检查和社会责任及劳动教育等培养环节。</w:t>
      </w:r>
    </w:p>
    <w:p w:rsidR="00CC0239" w:rsidRDefault="00292F64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/>
          <w:color w:val="000000"/>
          <w:sz w:val="24"/>
          <w:szCs w:val="24"/>
        </w:rPr>
        <w:t>学术活动包括学术讲座、组织和参与学术讨论、作小型学术报告等，参加全</w:t>
      </w:r>
      <w:r>
        <w:rPr>
          <w:rFonts w:ascii="仿宋" w:eastAsia="仿宋" w:hAnsi="仿宋" w:cs="仿宋"/>
          <w:color w:val="000000"/>
          <w:sz w:val="24"/>
          <w:szCs w:val="24"/>
        </w:rPr>
        <w:lastRenderedPageBreak/>
        <w:t>国学术活动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次以上或学校组织的学术活动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5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次以上，计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学分。</w:t>
      </w:r>
      <w:bookmarkStart w:id="1" w:name="OLE_LINK2"/>
    </w:p>
    <w:p w:rsidR="00CC0239" w:rsidRDefault="00292F64">
      <w:pPr>
        <w:spacing w:line="360" w:lineRule="auto"/>
        <w:ind w:firstLineChars="200" w:firstLine="482"/>
        <w:rPr>
          <w:rFonts w:eastAsia="仿宋"/>
          <w:b/>
          <w:i/>
          <w:sz w:val="24"/>
        </w:rPr>
      </w:pPr>
      <w:r>
        <w:rPr>
          <w:rFonts w:eastAsia="仿宋" w:hint="eastAsia"/>
          <w:b/>
          <w:i/>
          <w:sz w:val="24"/>
        </w:rPr>
        <w:t>社会责任与劳动教育由各学院组织认定，共</w:t>
      </w:r>
      <w:r>
        <w:rPr>
          <w:rFonts w:eastAsia="仿宋" w:hint="eastAsia"/>
          <w:b/>
          <w:i/>
          <w:sz w:val="24"/>
        </w:rPr>
        <w:t>3</w:t>
      </w:r>
      <w:r>
        <w:rPr>
          <w:rFonts w:eastAsia="仿宋" w:hint="eastAsia"/>
          <w:b/>
          <w:i/>
          <w:sz w:val="24"/>
        </w:rPr>
        <w:t>学分。社会责任可参照《安徽工程大学大学生社会责任学分认定标准》执行</w:t>
      </w:r>
      <w:bookmarkEnd w:id="1"/>
      <w:r>
        <w:rPr>
          <w:rFonts w:eastAsia="仿宋" w:hint="eastAsia"/>
          <w:b/>
          <w:i/>
          <w:sz w:val="24"/>
        </w:rPr>
        <w:t>，劳动教育由各学院制订具体执行方案进行认定，每学年学院组织认定一次。</w:t>
      </w:r>
    </w:p>
    <w:p w:rsidR="00CC0239" w:rsidRDefault="00292F64">
      <w:pPr>
        <w:spacing w:line="360" w:lineRule="auto"/>
        <w:ind w:firstLineChars="200" w:firstLine="480"/>
        <w:rPr>
          <w:rFonts w:eastAsia="仿宋"/>
          <w:sz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教学科研实践可采取教学实践、专业实践、参与实验与管理、参与科学研究、担任辅导员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、社会实践与社会调查、参加工程项目的实践锻炼等多种形式，实践活动达到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120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学时以上，计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学分。</w:t>
      </w:r>
    </w:p>
    <w:p w:rsidR="00CC0239" w:rsidRDefault="00292F64">
      <w:pPr>
        <w:spacing w:line="360" w:lineRule="auto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7.</w:t>
      </w:r>
      <w:r>
        <w:rPr>
          <w:rFonts w:eastAsia="仿宋" w:hint="eastAsia"/>
          <w:b/>
          <w:sz w:val="24"/>
        </w:rPr>
        <w:t>学位论文及相关要求</w:t>
      </w:r>
    </w:p>
    <w:p w:rsidR="00CC0239" w:rsidRDefault="00292F64">
      <w:pPr>
        <w:spacing w:line="360" w:lineRule="auto"/>
        <w:ind w:firstLineChars="200" w:firstLine="480"/>
        <w:rPr>
          <w:rFonts w:eastAsia="仿宋"/>
          <w:i/>
          <w:iCs/>
          <w:sz w:val="24"/>
        </w:rPr>
      </w:pPr>
      <w:r>
        <w:rPr>
          <w:rFonts w:eastAsia="仿宋" w:hint="eastAsia"/>
          <w:i/>
          <w:iCs/>
          <w:sz w:val="24"/>
        </w:rPr>
        <w:t>须包括：学位论文工作的主要目的和基本要求、论文选题、开题报告、中期检查、论文答辩等环节，相关要求须符合各专业学位</w:t>
      </w:r>
      <w:proofErr w:type="gramStart"/>
      <w:r>
        <w:rPr>
          <w:rFonts w:eastAsia="仿宋" w:hint="eastAsia"/>
          <w:i/>
          <w:iCs/>
          <w:sz w:val="24"/>
        </w:rPr>
        <w:t>研究生教指委</w:t>
      </w:r>
      <w:proofErr w:type="gramEnd"/>
      <w:r>
        <w:rPr>
          <w:rFonts w:eastAsia="仿宋" w:hint="eastAsia"/>
          <w:i/>
          <w:iCs/>
          <w:sz w:val="24"/>
        </w:rPr>
        <w:t>和《安徽工程大学硕士学位授予细则（修订）》。</w:t>
      </w:r>
    </w:p>
    <w:p w:rsidR="00CC0239" w:rsidRDefault="00292F64">
      <w:pPr>
        <w:spacing w:line="360" w:lineRule="auto"/>
        <w:ind w:firstLineChars="200" w:firstLine="482"/>
        <w:rPr>
          <w:rFonts w:eastAsia="仿宋"/>
          <w:b/>
          <w:bCs/>
          <w:i/>
          <w:iCs/>
          <w:sz w:val="24"/>
        </w:rPr>
      </w:pPr>
      <w:r>
        <w:rPr>
          <w:rFonts w:eastAsia="仿宋" w:hint="eastAsia"/>
          <w:b/>
          <w:bCs/>
          <w:i/>
          <w:iCs/>
          <w:sz w:val="24"/>
        </w:rPr>
        <w:t>对论文中期检查不合格的，至少进行</w:t>
      </w:r>
      <w:r>
        <w:rPr>
          <w:rFonts w:eastAsia="仿宋" w:hint="eastAsia"/>
          <w:b/>
          <w:bCs/>
          <w:i/>
          <w:iCs/>
          <w:sz w:val="24"/>
        </w:rPr>
        <w:t>1</w:t>
      </w:r>
      <w:r>
        <w:rPr>
          <w:rFonts w:eastAsia="仿宋" w:hint="eastAsia"/>
          <w:b/>
          <w:bCs/>
          <w:i/>
          <w:iCs/>
          <w:sz w:val="24"/>
        </w:rPr>
        <w:t>个月以上、</w:t>
      </w:r>
      <w:r>
        <w:rPr>
          <w:rFonts w:eastAsia="仿宋" w:hint="eastAsia"/>
          <w:b/>
          <w:bCs/>
          <w:i/>
          <w:iCs/>
          <w:sz w:val="24"/>
        </w:rPr>
        <w:t>6</w:t>
      </w:r>
      <w:r>
        <w:rPr>
          <w:rFonts w:eastAsia="仿宋" w:hint="eastAsia"/>
          <w:b/>
          <w:bCs/>
          <w:i/>
          <w:iCs/>
          <w:sz w:val="24"/>
        </w:rPr>
        <w:t>个月以内修改，</w:t>
      </w:r>
      <w:r>
        <w:rPr>
          <w:rFonts w:eastAsia="仿宋" w:hint="eastAsia"/>
          <w:b/>
          <w:bCs/>
          <w:i/>
          <w:iCs/>
          <w:sz w:val="24"/>
        </w:rPr>
        <w:t>学院重新组织中期检查，对重新检查后仍为“不合格”者，应予以分流，具体分流方案由学院自行制定，可包括转方向、降级、退学等。</w:t>
      </w:r>
    </w:p>
    <w:p w:rsidR="00CC0239" w:rsidRDefault="00292F64">
      <w:pPr>
        <w:spacing w:line="360" w:lineRule="auto"/>
        <w:ind w:firstLineChars="200" w:firstLine="482"/>
        <w:rPr>
          <w:rFonts w:eastAsia="仿宋"/>
          <w:b/>
          <w:bCs/>
          <w:i/>
          <w:iCs/>
          <w:sz w:val="24"/>
        </w:rPr>
      </w:pPr>
      <w:r>
        <w:rPr>
          <w:rFonts w:eastAsia="仿宋" w:hint="eastAsia"/>
          <w:b/>
          <w:bCs/>
          <w:i/>
          <w:iCs/>
          <w:sz w:val="24"/>
        </w:rPr>
        <w:t>毕业学术成果各专业可以自行制订，但要求不</w:t>
      </w:r>
      <w:r>
        <w:rPr>
          <w:rFonts w:eastAsia="仿宋" w:hint="eastAsia"/>
          <w:b/>
          <w:bCs/>
          <w:i/>
          <w:iCs/>
          <w:sz w:val="24"/>
        </w:rPr>
        <w:t>得低于《安徽工程大学硕士学位授予细则（修订）》有关规定。</w:t>
      </w:r>
    </w:p>
    <w:p w:rsidR="00CC0239" w:rsidRDefault="00292F64">
      <w:pPr>
        <w:spacing w:line="360" w:lineRule="auto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>8.</w:t>
      </w:r>
      <w:r>
        <w:rPr>
          <w:rFonts w:eastAsia="仿宋" w:hint="eastAsia"/>
          <w:b/>
          <w:sz w:val="24"/>
        </w:rPr>
        <w:t>培养方式与方法</w:t>
      </w:r>
    </w:p>
    <w:p w:rsidR="00CC0239" w:rsidRDefault="00292F64">
      <w:pPr>
        <w:spacing w:line="360" w:lineRule="auto"/>
        <w:ind w:firstLineChars="200" w:firstLine="480"/>
        <w:rPr>
          <w:rFonts w:eastAsia="仿宋"/>
          <w:i/>
          <w:iCs/>
          <w:sz w:val="24"/>
        </w:rPr>
      </w:pPr>
      <w:r>
        <w:rPr>
          <w:rFonts w:eastAsia="仿宋" w:hint="eastAsia"/>
          <w:i/>
          <w:iCs/>
          <w:sz w:val="24"/>
        </w:rPr>
        <w:t>须包括：课程学习、教学科研实践、学位论文、指导方式、必修环节等方面内容。</w:t>
      </w:r>
      <w:r>
        <w:rPr>
          <w:rFonts w:eastAsia="仿宋" w:hint="eastAsia"/>
          <w:i/>
          <w:iCs/>
          <w:sz w:val="24"/>
        </w:rPr>
        <w:t xml:space="preserve"> </w:t>
      </w:r>
    </w:p>
    <w:sectPr w:rsidR="00CC0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GVkMTI2OGNkMTcyY2FkNDgxYjdjYjkzOGEwNWMifQ=="/>
  </w:docVars>
  <w:rsids>
    <w:rsidRoot w:val="0CB33493"/>
    <w:rsid w:val="000053F4"/>
    <w:rsid w:val="0007391C"/>
    <w:rsid w:val="00151AD8"/>
    <w:rsid w:val="00292F64"/>
    <w:rsid w:val="003B4AC3"/>
    <w:rsid w:val="00417789"/>
    <w:rsid w:val="00443665"/>
    <w:rsid w:val="004D1A23"/>
    <w:rsid w:val="006042BD"/>
    <w:rsid w:val="00646706"/>
    <w:rsid w:val="006B512D"/>
    <w:rsid w:val="006B7AE8"/>
    <w:rsid w:val="007A5DE8"/>
    <w:rsid w:val="00886CD4"/>
    <w:rsid w:val="008F109A"/>
    <w:rsid w:val="00960350"/>
    <w:rsid w:val="009C3ACA"/>
    <w:rsid w:val="00A10545"/>
    <w:rsid w:val="00A3478D"/>
    <w:rsid w:val="00A53DF2"/>
    <w:rsid w:val="00AF5A86"/>
    <w:rsid w:val="00B55C2B"/>
    <w:rsid w:val="00C95F58"/>
    <w:rsid w:val="00CC0239"/>
    <w:rsid w:val="00CF1918"/>
    <w:rsid w:val="00D5738C"/>
    <w:rsid w:val="00DA362A"/>
    <w:rsid w:val="00DF0FD9"/>
    <w:rsid w:val="00E35DFA"/>
    <w:rsid w:val="00E94801"/>
    <w:rsid w:val="00F41131"/>
    <w:rsid w:val="00FC6379"/>
    <w:rsid w:val="00FF59BF"/>
    <w:rsid w:val="02A34382"/>
    <w:rsid w:val="0302014C"/>
    <w:rsid w:val="09ED4C49"/>
    <w:rsid w:val="0B9A670B"/>
    <w:rsid w:val="0CB33493"/>
    <w:rsid w:val="0CB72D82"/>
    <w:rsid w:val="11126E3D"/>
    <w:rsid w:val="1170063A"/>
    <w:rsid w:val="12F633E7"/>
    <w:rsid w:val="18BD0091"/>
    <w:rsid w:val="1A6522D8"/>
    <w:rsid w:val="23E80A84"/>
    <w:rsid w:val="24DC18C7"/>
    <w:rsid w:val="291B010F"/>
    <w:rsid w:val="29A03404"/>
    <w:rsid w:val="32326957"/>
    <w:rsid w:val="37243C1B"/>
    <w:rsid w:val="372472BC"/>
    <w:rsid w:val="39C4094C"/>
    <w:rsid w:val="3CEC0592"/>
    <w:rsid w:val="3DB859D9"/>
    <w:rsid w:val="40A716FD"/>
    <w:rsid w:val="452D3B70"/>
    <w:rsid w:val="483E0CBD"/>
    <w:rsid w:val="4DE17BEE"/>
    <w:rsid w:val="56290384"/>
    <w:rsid w:val="59EA1BD8"/>
    <w:rsid w:val="5C34538D"/>
    <w:rsid w:val="5CB05CBA"/>
    <w:rsid w:val="5ECC474B"/>
    <w:rsid w:val="5FA478EB"/>
    <w:rsid w:val="687C4343"/>
    <w:rsid w:val="6E014494"/>
    <w:rsid w:val="6E2214E9"/>
    <w:rsid w:val="768958EA"/>
    <w:rsid w:val="781400F4"/>
    <w:rsid w:val="7B1E74DC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AD8BDD-5638-409C-8383-4DFA5A1A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Pr>
      <w:b/>
    </w:rPr>
  </w:style>
  <w:style w:type="character" w:styleId="a7">
    <w:name w:val="page number"/>
    <w:qFormat/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292F64"/>
    <w:rPr>
      <w:sz w:val="18"/>
      <w:szCs w:val="18"/>
    </w:rPr>
  </w:style>
  <w:style w:type="character" w:customStyle="1" w:styleId="Char0">
    <w:name w:val="批注框文本 Char"/>
    <w:basedOn w:val="a0"/>
    <w:link w:val="a8"/>
    <w:rsid w:val="00292F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AHPU</cp:lastModifiedBy>
  <cp:revision>5</cp:revision>
  <cp:lastPrinted>2023-06-28T08:20:00Z</cp:lastPrinted>
  <dcterms:created xsi:type="dcterms:W3CDTF">2023-06-13T08:30:00Z</dcterms:created>
  <dcterms:modified xsi:type="dcterms:W3CDTF">2023-06-28T08:45:00Z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71A474D73FA846068ACA00F24EFFA44F_13</vt:lpwstr>
  </property>
</Properties>
</file>