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C2" w:rsidRDefault="00061EC2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A43AAD" w:rsidRDefault="00A43AAD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A43AAD" w:rsidRDefault="00A43AAD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A43AAD" w:rsidRDefault="00A43AAD" w:rsidP="00A43AAD">
      <w:pPr>
        <w:spacing w:beforeLines="100" w:before="312" w:afterLines="100" w:after="312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proofErr w:type="gramStart"/>
      <w:r>
        <w:rPr>
          <w:rFonts w:ascii="仿宋_GB2312" w:eastAsia="仿宋_GB2312" w:hint="eastAsia"/>
          <w:b/>
          <w:bCs/>
          <w:sz w:val="48"/>
          <w:szCs w:val="48"/>
        </w:rPr>
        <w:t>学年第</w:t>
      </w:r>
      <w:proofErr w:type="gramEnd"/>
      <w:r>
        <w:rPr>
          <w:rFonts w:ascii="仿宋_GB2312" w:eastAsia="仿宋_GB2312" w:hint="eastAsia"/>
          <w:b/>
          <w:bCs/>
          <w:sz w:val="48"/>
          <w:szCs w:val="48"/>
        </w:rPr>
        <w:t xml:space="preserve">  学期</w:t>
      </w:r>
    </w:p>
    <w:p w:rsidR="00A43AAD" w:rsidRDefault="00A43AAD" w:rsidP="00A43AAD">
      <w:pPr>
        <w:spacing w:beforeLines="100" w:before="312" w:afterLines="100" w:after="312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研究生期中教学检查总结报告</w:t>
      </w:r>
    </w:p>
    <w:p w:rsidR="00A43AAD" w:rsidRPr="00A43AAD" w:rsidRDefault="00A43AAD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A43AAD" w:rsidRDefault="00A43AAD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A43AAD" w:rsidRDefault="00A43AAD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061EC2" w:rsidRDefault="00061EC2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061EC2" w:rsidRDefault="00DC20B5" w:rsidP="00A43AAD">
      <w:pPr>
        <w:spacing w:beforeLines="100" w:before="312" w:afterLines="100" w:after="312" w:line="360" w:lineRule="auto"/>
        <w:jc w:val="center"/>
        <w:rPr>
          <w:b/>
          <w:bCs/>
          <w:sz w:val="52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 w:rsidR="00382F95"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 w:rsidR="00C63DD1"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A13AE4">
      <w:pPr>
        <w:spacing w:line="480" w:lineRule="auto"/>
        <w:rPr>
          <w:sz w:val="36"/>
          <w:u w:val="single"/>
        </w:rPr>
      </w:pPr>
      <w:r>
        <w:rPr>
          <w:rFonts w:hint="eastAsia"/>
          <w:b/>
          <w:bCs/>
          <w:sz w:val="52"/>
        </w:rPr>
        <w:t xml:space="preserve">　　　</w:t>
      </w:r>
      <w:r>
        <w:rPr>
          <w:rFonts w:hint="eastAsia"/>
          <w:sz w:val="36"/>
        </w:rPr>
        <w:t>学院负责人（签字</w:t>
      </w:r>
      <w:r>
        <w:rPr>
          <w:rFonts w:hint="eastAsia"/>
          <w:sz w:val="36"/>
        </w:rPr>
        <w:t>/</w:t>
      </w:r>
      <w:r>
        <w:rPr>
          <w:rFonts w:hint="eastAsia"/>
          <w:sz w:val="36"/>
        </w:rPr>
        <w:t>盖章）：</w:t>
      </w:r>
      <w:r>
        <w:rPr>
          <w:rFonts w:hint="eastAsia"/>
          <w:sz w:val="36"/>
          <w:u w:val="single"/>
        </w:rPr>
        <w:t xml:space="preserve">　　　　</w:t>
      </w:r>
    </w:p>
    <w:p w:rsidR="00061EC2" w:rsidRDefault="00A13AE4" w:rsidP="00A43AAD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年　月　日</w:t>
      </w:r>
    </w:p>
    <w:p w:rsidR="00A43AAD" w:rsidRDefault="00A43AAD" w:rsidP="00A43AAD">
      <w:pPr>
        <w:spacing w:line="480" w:lineRule="auto"/>
        <w:jc w:val="center"/>
        <w:rPr>
          <w:sz w:val="36"/>
        </w:rPr>
      </w:pPr>
    </w:p>
    <w:p w:rsidR="00A43AAD" w:rsidRPr="00A43AAD" w:rsidRDefault="00A43AAD" w:rsidP="00A43AAD">
      <w:pPr>
        <w:spacing w:line="480" w:lineRule="auto"/>
        <w:jc w:val="center"/>
        <w:rPr>
          <w:sz w:val="36"/>
        </w:rPr>
      </w:pPr>
    </w:p>
    <w:p w:rsidR="00061EC2" w:rsidRDefault="00C63DD1">
      <w:pPr>
        <w:spacing w:line="480" w:lineRule="auto"/>
        <w:jc w:val="center"/>
        <w:rPr>
          <w:sz w:val="36"/>
        </w:rPr>
      </w:pPr>
      <w:r w:rsidRPr="00382F95">
        <w:rPr>
          <w:rFonts w:hint="eastAsia"/>
          <w:sz w:val="28"/>
        </w:rPr>
        <w:t>安徽</w:t>
      </w:r>
      <w:r w:rsidR="00382F95" w:rsidRPr="00382F95">
        <w:rPr>
          <w:rFonts w:hint="eastAsia"/>
          <w:sz w:val="28"/>
        </w:rPr>
        <w:t>工程</w:t>
      </w:r>
      <w:r w:rsidRPr="00382F95">
        <w:rPr>
          <w:rFonts w:hint="eastAsia"/>
          <w:sz w:val="28"/>
        </w:rPr>
        <w:t>大学</w:t>
      </w:r>
      <w:r w:rsidR="00A13AE4" w:rsidRPr="00382F95">
        <w:rPr>
          <w:rFonts w:hint="eastAsia"/>
          <w:sz w:val="28"/>
        </w:rPr>
        <w:t>研究生</w:t>
      </w:r>
      <w:r w:rsidR="00382F95" w:rsidRPr="00382F95">
        <w:rPr>
          <w:rFonts w:hint="eastAsia"/>
          <w:sz w:val="28"/>
        </w:rPr>
        <w:t>部</w:t>
      </w:r>
      <w:r w:rsidR="00A13AE4" w:rsidRPr="00382F95">
        <w:rPr>
          <w:rFonts w:hint="eastAsia"/>
          <w:sz w:val="28"/>
        </w:rPr>
        <w:t>印制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573"/>
        <w:gridCol w:w="666"/>
        <w:gridCol w:w="945"/>
        <w:gridCol w:w="1395"/>
        <w:gridCol w:w="915"/>
        <w:gridCol w:w="1320"/>
        <w:gridCol w:w="870"/>
        <w:gridCol w:w="1543"/>
      </w:tblGrid>
      <w:tr w:rsidR="00382F95" w:rsidTr="000D4FF5">
        <w:trPr>
          <w:cantSplit/>
          <w:trHeight w:val="1274"/>
        </w:trPr>
        <w:tc>
          <w:tcPr>
            <w:tcW w:w="9180" w:type="dxa"/>
            <w:gridSpan w:val="9"/>
          </w:tcPr>
          <w:p w:rsidR="00382F95" w:rsidRDefault="000D4FF5">
            <w:pPr>
              <w:spacing w:line="480" w:lineRule="auto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</w:t>
            </w:r>
            <w:r w:rsidR="00382F95">
              <w:rPr>
                <w:rFonts w:eastAsia="黑体" w:hint="eastAsia"/>
                <w:sz w:val="28"/>
              </w:rPr>
              <w:t>、指导教师培养研究生情况</w:t>
            </w:r>
            <w:r w:rsidR="00382F95" w:rsidRPr="00382F95">
              <w:rPr>
                <w:rFonts w:eastAsia="黑体" w:hint="eastAsia"/>
                <w:szCs w:val="21"/>
              </w:rPr>
              <w:t>（研究生培养过程安排与指导情况；学位论文选题、指导程度及完成情况）</w:t>
            </w:r>
          </w:p>
        </w:tc>
      </w:tr>
      <w:tr w:rsidR="00382F95" w:rsidTr="00DB40F5">
        <w:trPr>
          <w:cantSplit/>
          <w:trHeight w:val="3234"/>
        </w:trPr>
        <w:tc>
          <w:tcPr>
            <w:tcW w:w="1526" w:type="dxa"/>
            <w:gridSpan w:val="2"/>
            <w:vAlign w:val="center"/>
          </w:tcPr>
          <w:p w:rsidR="00382F95" w:rsidRDefault="00382F95" w:rsidP="009044B8">
            <w:pPr>
              <w:spacing w:before="100" w:beforeAutospacing="1" w:after="100" w:afterAutospacing="1"/>
              <w:jc w:val="center"/>
              <w:rPr>
                <w:rFonts w:eastAsia="黑体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 w:rsidR="006B515E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级研究生</w:t>
            </w:r>
            <w:r w:rsidR="009044B8">
              <w:rPr>
                <w:rFonts w:ascii="仿宋_GB2312" w:eastAsia="仿宋_GB2312" w:hAnsi="宋体" w:cs="宋体" w:hint="eastAsia"/>
                <w:kern w:val="0"/>
                <w:szCs w:val="21"/>
              </w:rPr>
              <w:t>教学科研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实践</w:t>
            </w:r>
            <w:r w:rsidR="009044B8">
              <w:rPr>
                <w:rFonts w:ascii="仿宋_GB2312" w:eastAsia="仿宋_GB2312" w:hAnsi="宋体" w:cs="宋体" w:hint="eastAsia"/>
                <w:kern w:val="0"/>
                <w:szCs w:val="21"/>
              </w:rPr>
              <w:t>、专业实践及</w:t>
            </w:r>
            <w:r w:rsidR="009044B8">
              <w:rPr>
                <w:rFonts w:ascii="仿宋_GB2312" w:eastAsia="仿宋_GB2312" w:hAnsi="宋体" w:cs="宋体" w:hint="eastAsia"/>
                <w:kern w:val="0"/>
                <w:szCs w:val="21"/>
              </w:rPr>
              <w:t>社会责任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计划制定情况</w:t>
            </w:r>
          </w:p>
        </w:tc>
        <w:tc>
          <w:tcPr>
            <w:tcW w:w="7654" w:type="dxa"/>
            <w:gridSpan w:val="7"/>
            <w:vAlign w:val="center"/>
          </w:tcPr>
          <w:p w:rsidR="00382F95" w:rsidRDefault="00382F95" w:rsidP="006B515E">
            <w:pPr>
              <w:spacing w:before="100" w:beforeAutospacing="1" w:after="100" w:afterAutospacing="1" w:line="480" w:lineRule="auto"/>
              <w:jc w:val="center"/>
              <w:rPr>
                <w:rFonts w:eastAsia="黑体"/>
                <w:sz w:val="28"/>
              </w:rPr>
            </w:pPr>
          </w:p>
        </w:tc>
      </w:tr>
      <w:tr w:rsidR="00382F95" w:rsidTr="00DB40F5">
        <w:trPr>
          <w:cantSplit/>
          <w:trHeight w:val="2968"/>
        </w:trPr>
        <w:tc>
          <w:tcPr>
            <w:tcW w:w="1526" w:type="dxa"/>
            <w:gridSpan w:val="2"/>
            <w:vAlign w:val="center"/>
          </w:tcPr>
          <w:p w:rsidR="00382F95" w:rsidRDefault="00382F95" w:rsidP="006B515E">
            <w:pPr>
              <w:spacing w:before="100" w:beforeAutospacing="1" w:after="100" w:afterAutospacing="1"/>
              <w:jc w:val="center"/>
              <w:rPr>
                <w:rFonts w:eastAsia="黑体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 w:rsidR="006B515E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级研究生学位论文</w:t>
            </w:r>
            <w:r w:rsidR="006B515E">
              <w:rPr>
                <w:rFonts w:ascii="仿宋_GB2312" w:eastAsia="仿宋_GB2312" w:hAnsi="宋体" w:cs="宋体" w:hint="eastAsia"/>
                <w:kern w:val="0"/>
                <w:szCs w:val="21"/>
              </w:rPr>
              <w:t>进展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7654" w:type="dxa"/>
            <w:gridSpan w:val="7"/>
            <w:vAlign w:val="center"/>
          </w:tcPr>
          <w:p w:rsidR="00382F95" w:rsidRDefault="00382F95" w:rsidP="006B515E">
            <w:pPr>
              <w:spacing w:before="100" w:beforeAutospacing="1" w:after="100" w:afterAutospacing="1"/>
              <w:jc w:val="center"/>
              <w:rPr>
                <w:rFonts w:eastAsia="黑体"/>
                <w:sz w:val="28"/>
              </w:rPr>
            </w:pPr>
          </w:p>
        </w:tc>
      </w:tr>
      <w:tr w:rsidR="000D4FF5" w:rsidTr="00DB40F5">
        <w:trPr>
          <w:cantSplit/>
          <w:trHeight w:val="3819"/>
        </w:trPr>
        <w:tc>
          <w:tcPr>
            <w:tcW w:w="1526" w:type="dxa"/>
            <w:gridSpan w:val="2"/>
            <w:vAlign w:val="center"/>
          </w:tcPr>
          <w:p w:rsidR="000D4FF5" w:rsidRDefault="000D4FF5" w:rsidP="00523256">
            <w:pPr>
              <w:spacing w:before="100" w:beforeAutospacing="1" w:after="100" w:afterAutospacing="1"/>
              <w:jc w:val="center"/>
              <w:rPr>
                <w:rFonts w:eastAsia="黑体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2018级预期毕业研究生培养计划完成情况</w:t>
            </w:r>
          </w:p>
        </w:tc>
        <w:tc>
          <w:tcPr>
            <w:tcW w:w="7654" w:type="dxa"/>
            <w:gridSpan w:val="7"/>
            <w:vAlign w:val="center"/>
          </w:tcPr>
          <w:p w:rsidR="000D4FF5" w:rsidRDefault="000D4FF5" w:rsidP="00523256">
            <w:pPr>
              <w:spacing w:before="100" w:beforeAutospacing="1" w:after="100" w:afterAutospacing="1"/>
              <w:jc w:val="center"/>
              <w:rPr>
                <w:rFonts w:eastAsia="黑体"/>
                <w:sz w:val="28"/>
              </w:rPr>
            </w:pPr>
          </w:p>
        </w:tc>
      </w:tr>
      <w:tr w:rsidR="00DB40F5" w:rsidTr="00DB40F5">
        <w:trPr>
          <w:cantSplit/>
          <w:trHeight w:val="2408"/>
        </w:trPr>
        <w:tc>
          <w:tcPr>
            <w:tcW w:w="1526" w:type="dxa"/>
            <w:gridSpan w:val="2"/>
            <w:vAlign w:val="center"/>
          </w:tcPr>
          <w:p w:rsidR="00DB40F5" w:rsidRDefault="00DB40F5" w:rsidP="00523256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7654" w:type="dxa"/>
            <w:gridSpan w:val="7"/>
            <w:vAlign w:val="center"/>
          </w:tcPr>
          <w:p w:rsidR="00DB40F5" w:rsidRDefault="00DB40F5" w:rsidP="00523256">
            <w:pPr>
              <w:spacing w:before="100" w:beforeAutospacing="1" w:after="100" w:afterAutospacing="1"/>
              <w:jc w:val="center"/>
              <w:rPr>
                <w:rFonts w:eastAsia="黑体"/>
                <w:sz w:val="28"/>
              </w:rPr>
            </w:pPr>
          </w:p>
        </w:tc>
      </w:tr>
      <w:tr w:rsidR="000D4FF5" w:rsidTr="00523256">
        <w:trPr>
          <w:trHeight w:val="529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F5" w:rsidRDefault="000D4FF5" w:rsidP="00523256">
            <w:pPr>
              <w:rPr>
                <w:rFonts w:ascii="宋体"/>
              </w:rPr>
            </w:pPr>
            <w:r>
              <w:rPr>
                <w:rFonts w:eastAsia="黑体" w:hint="eastAsia"/>
                <w:sz w:val="28"/>
              </w:rPr>
              <w:lastRenderedPageBreak/>
              <w:t>二、研究生期中教学检查座谈会情况</w:t>
            </w:r>
          </w:p>
        </w:tc>
      </w:tr>
      <w:tr w:rsidR="000D4FF5" w:rsidTr="00523256">
        <w:trPr>
          <w:trHeight w:val="7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ind w:left="69"/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记录人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ind w:left="69"/>
              <w:rPr>
                <w:rFonts w:ascii="宋体" w:hAnsi="宋体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rPr>
                <w:rFonts w:ascii="宋体" w:hAns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</w:tc>
      </w:tr>
      <w:tr w:rsidR="000D4FF5" w:rsidTr="00523256">
        <w:trPr>
          <w:trHeight w:val="1873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参加人员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</w:tc>
      </w:tr>
      <w:tr w:rsidR="000D4FF5" w:rsidTr="00523256">
        <w:trPr>
          <w:trHeight w:val="10523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F5" w:rsidRDefault="000D4FF5" w:rsidP="00523256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会议内容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F5" w:rsidRDefault="000D4FF5" w:rsidP="00523256">
            <w:r>
              <w:rPr>
                <w:rFonts w:ascii="宋体" w:hint="eastAsia"/>
              </w:rPr>
              <w:t>（包括</w:t>
            </w:r>
            <w:r>
              <w:rPr>
                <w:rFonts w:hint="eastAsia"/>
              </w:rPr>
              <w:t>对教学管理方面的意见与建议；对学生管理方面的意见与建议；对图书资料及借阅图书方面的意见与建议等</w:t>
            </w:r>
            <w:r>
              <w:rPr>
                <w:rFonts w:ascii="宋体" w:hint="eastAsia"/>
              </w:rPr>
              <w:t>）</w:t>
            </w:r>
          </w:p>
          <w:p w:rsidR="000D4FF5" w:rsidRDefault="000D4FF5" w:rsidP="00523256">
            <w:pPr>
              <w:rPr>
                <w:rFonts w:asci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ind w:left="712"/>
              <w:rPr>
                <w:rFonts w:ascii="宋体" w:hAnsi="宋体"/>
              </w:rPr>
            </w:pPr>
          </w:p>
          <w:p w:rsidR="000D4FF5" w:rsidRDefault="000D4FF5" w:rsidP="00523256">
            <w:pPr>
              <w:rPr>
                <w:rFonts w:ascii="宋体" w:hAnsi="宋体"/>
              </w:rPr>
            </w:pPr>
          </w:p>
        </w:tc>
      </w:tr>
      <w:tr w:rsidR="00061EC2">
        <w:trPr>
          <w:cantSplit/>
          <w:trHeight w:val="3389"/>
        </w:trPr>
        <w:tc>
          <w:tcPr>
            <w:tcW w:w="9180" w:type="dxa"/>
            <w:gridSpan w:val="9"/>
          </w:tcPr>
          <w:p w:rsidR="006B515E" w:rsidRDefault="006B515E">
            <w:pPr>
              <w:spacing w:line="480" w:lineRule="auto"/>
              <w:jc w:val="lef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</w:t>
            </w:r>
            <w:r w:rsidR="00A13AE4">
              <w:rPr>
                <w:rFonts w:eastAsia="黑体" w:hint="eastAsia"/>
                <w:sz w:val="28"/>
              </w:rPr>
              <w:t>、研究生期中教学检查情况总结</w:t>
            </w:r>
          </w:p>
          <w:p w:rsidR="006B515E" w:rsidRDefault="006B515E" w:rsidP="00DB40F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C63DD1" w:rsidRPr="00C63DD1">
              <w:rPr>
                <w:rFonts w:hint="eastAsia"/>
              </w:rPr>
              <w:t>课堂教学</w:t>
            </w:r>
            <w:r w:rsidR="00DB40F5">
              <w:rPr>
                <w:rFonts w:hint="eastAsia"/>
              </w:rPr>
              <w:t>质量</w:t>
            </w:r>
            <w:r w:rsidR="00C63DD1" w:rsidRPr="00C63DD1">
              <w:rPr>
                <w:rFonts w:hint="eastAsia"/>
              </w:rPr>
              <w:t>情况</w:t>
            </w:r>
            <w:r w:rsidR="00DB40F5">
              <w:rPr>
                <w:rFonts w:hint="eastAsia"/>
              </w:rPr>
              <w:t>（</w:t>
            </w:r>
            <w:r w:rsidR="00DB40F5" w:rsidRPr="00DB40F5">
              <w:rPr>
                <w:rFonts w:ascii="楷体" w:eastAsia="楷体" w:hAnsi="楷体" w:hint="eastAsia"/>
              </w:rPr>
              <w:t>是否按教学任务正常上课，课程进度是否符合教学日历安排，教师调、停课的手续是否完备，教师教学态度、教学方法、教学内容是否合适等；研究生上课及学习情况，是否按时上课、按时完成作业、完成实验、到课率情况</w:t>
            </w:r>
            <w:r w:rsidR="00DB40F5">
              <w:rPr>
                <w:rFonts w:hint="eastAsia"/>
              </w:rPr>
              <w:t>）</w:t>
            </w:r>
          </w:p>
          <w:p w:rsidR="006B515E" w:rsidRDefault="006B515E">
            <w:pPr>
              <w:spacing w:line="480" w:lineRule="auto"/>
              <w:jc w:val="left"/>
              <w:rPr>
                <w:rFonts w:hint="eastAsia"/>
              </w:rPr>
            </w:pPr>
          </w:p>
          <w:p w:rsidR="00DB40F5" w:rsidRDefault="00DB40F5">
            <w:pPr>
              <w:spacing w:line="480" w:lineRule="auto"/>
              <w:jc w:val="left"/>
            </w:pPr>
          </w:p>
          <w:p w:rsidR="006B515E" w:rsidRDefault="006B515E" w:rsidP="00DB40F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DB40F5" w:rsidRPr="00DB40F5">
              <w:rPr>
                <w:rFonts w:hint="eastAsia"/>
              </w:rPr>
              <w:t>教学档案归档情况</w:t>
            </w:r>
            <w:r w:rsidR="00DB40F5">
              <w:rPr>
                <w:rFonts w:hint="eastAsia"/>
              </w:rPr>
              <w:t>（</w:t>
            </w:r>
            <w:r w:rsidR="00DB40F5" w:rsidRPr="00DB40F5">
              <w:rPr>
                <w:rFonts w:ascii="楷体" w:eastAsia="楷体" w:hAnsi="楷体" w:hint="eastAsia"/>
              </w:rPr>
              <w:t>培养方案，教学计划，课程考试成绩、试卷，论文开题及中期检查等相关材料的归档及网上提交情况</w:t>
            </w:r>
            <w:r w:rsidR="00DB40F5">
              <w:rPr>
                <w:rFonts w:hint="eastAsia"/>
              </w:rPr>
              <w:t>）</w:t>
            </w:r>
          </w:p>
          <w:p w:rsidR="006B515E" w:rsidRDefault="006B515E">
            <w:pPr>
              <w:spacing w:line="480" w:lineRule="auto"/>
              <w:jc w:val="left"/>
              <w:rPr>
                <w:rFonts w:hint="eastAsia"/>
              </w:rPr>
            </w:pPr>
          </w:p>
          <w:p w:rsidR="00DB40F5" w:rsidRPr="00DB40F5" w:rsidRDefault="00DB40F5">
            <w:pPr>
              <w:spacing w:line="480" w:lineRule="auto"/>
              <w:jc w:val="left"/>
            </w:pPr>
          </w:p>
          <w:p w:rsidR="006B515E" w:rsidRDefault="006B515E" w:rsidP="00DB40F5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C63DD1" w:rsidRPr="00C63DD1">
              <w:rPr>
                <w:rFonts w:hint="eastAsia"/>
              </w:rPr>
              <w:t>各年级研究生</w:t>
            </w:r>
            <w:r w:rsidR="00DB40F5" w:rsidRPr="00C63DD1">
              <w:rPr>
                <w:rFonts w:hint="eastAsia"/>
              </w:rPr>
              <w:t>培养计划制定执行情况</w:t>
            </w:r>
            <w:r w:rsidR="00DB40F5">
              <w:rPr>
                <w:rFonts w:hint="eastAsia"/>
              </w:rPr>
              <w:t>（</w:t>
            </w:r>
            <w:r w:rsidR="00DB40F5" w:rsidRPr="00DB40F5">
              <w:rPr>
                <w:rFonts w:ascii="楷体" w:eastAsia="楷体" w:hAnsi="楷体" w:hint="eastAsia"/>
              </w:rPr>
              <w:t>指导教师对研究生的培养过程的安排与指导情况，导师对研究生的指导程度及论文是否结合科研进行；各年级培养环节进度及完成情况</w:t>
            </w:r>
            <w:r w:rsidR="00DB40F5">
              <w:rPr>
                <w:rFonts w:hint="eastAsia"/>
              </w:rPr>
              <w:t>）</w:t>
            </w:r>
          </w:p>
          <w:p w:rsidR="006B515E" w:rsidRPr="00DB40F5" w:rsidRDefault="006B515E">
            <w:pPr>
              <w:spacing w:line="480" w:lineRule="auto"/>
              <w:jc w:val="left"/>
            </w:pPr>
          </w:p>
          <w:p w:rsidR="006B515E" w:rsidRDefault="00DB40F5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DB40F5">
              <w:rPr>
                <w:rFonts w:hint="eastAsia"/>
              </w:rPr>
              <w:t>必修环节开展情况</w:t>
            </w:r>
            <w:r>
              <w:rPr>
                <w:rFonts w:hint="eastAsia"/>
              </w:rPr>
              <w:t>（</w:t>
            </w:r>
            <w:r w:rsidRPr="00DB40F5">
              <w:rPr>
                <w:rFonts w:ascii="楷体" w:eastAsia="楷体" w:hAnsi="楷体" w:hint="eastAsia"/>
              </w:rPr>
              <w:t>专业实践、教学科研实践、社会责任感、学术活动</w:t>
            </w:r>
            <w:r>
              <w:rPr>
                <w:rFonts w:hint="eastAsia"/>
              </w:rPr>
              <w:t>）</w:t>
            </w:r>
          </w:p>
          <w:p w:rsidR="00DB40F5" w:rsidRDefault="00DB40F5" w:rsidP="00DB40F5">
            <w:pPr>
              <w:jc w:val="left"/>
              <w:rPr>
                <w:rFonts w:hint="eastAsia"/>
              </w:rPr>
            </w:pPr>
          </w:p>
          <w:p w:rsidR="00DB40F5" w:rsidRPr="00DB40F5" w:rsidRDefault="00DB40F5" w:rsidP="00DB40F5">
            <w:pPr>
              <w:jc w:val="left"/>
              <w:rPr>
                <w:rFonts w:hint="eastAsia"/>
              </w:rPr>
            </w:pPr>
          </w:p>
          <w:p w:rsidR="00DB40F5" w:rsidRDefault="00DB40F5" w:rsidP="00DB40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Pr="00DB40F5">
              <w:rPr>
                <w:rFonts w:hint="eastAsia"/>
              </w:rPr>
              <w:t>论文进展情况</w:t>
            </w:r>
            <w:r>
              <w:rPr>
                <w:rFonts w:hint="eastAsia"/>
              </w:rPr>
              <w:t>（</w:t>
            </w:r>
            <w:r w:rsidRPr="00DB40F5">
              <w:rPr>
                <w:rFonts w:ascii="楷体" w:eastAsia="楷体" w:hAnsi="楷体" w:hint="eastAsia"/>
              </w:rPr>
              <w:t>2019级学术学位、全日制专业学位和非全日制专业学位研究生学位论文开题完成情况；2020级专业学位（两年制）论文开题进展情况</w:t>
            </w:r>
            <w:r>
              <w:rPr>
                <w:rFonts w:hint="eastAsia"/>
              </w:rPr>
              <w:t>）</w:t>
            </w:r>
          </w:p>
          <w:p w:rsidR="00DB40F5" w:rsidRDefault="00DB40F5" w:rsidP="00DB40F5">
            <w:pPr>
              <w:jc w:val="left"/>
              <w:rPr>
                <w:rFonts w:hint="eastAsia"/>
              </w:rPr>
            </w:pPr>
          </w:p>
          <w:p w:rsidR="00DB40F5" w:rsidRDefault="00DB40F5" w:rsidP="00DB40F5">
            <w:pPr>
              <w:jc w:val="left"/>
              <w:rPr>
                <w:rFonts w:hint="eastAsia"/>
              </w:rPr>
            </w:pPr>
          </w:p>
          <w:p w:rsidR="00DB40F5" w:rsidRDefault="00DB40F5" w:rsidP="00DB40F5">
            <w:pPr>
              <w:jc w:val="left"/>
              <w:rPr>
                <w:rFonts w:hint="eastAsia"/>
              </w:rPr>
            </w:pPr>
          </w:p>
          <w:p w:rsidR="00DB40F5" w:rsidRDefault="00DB40F5" w:rsidP="00DB40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 w:rsidRPr="00DB40F5">
              <w:rPr>
                <w:rFonts w:hint="eastAsia"/>
              </w:rPr>
              <w:t>毕业生学位申请进展情况</w:t>
            </w:r>
            <w:r>
              <w:rPr>
                <w:rFonts w:hint="eastAsia"/>
              </w:rPr>
              <w:t>（</w:t>
            </w:r>
            <w:r w:rsidRPr="00DB40F5">
              <w:rPr>
                <w:rFonts w:ascii="楷体" w:eastAsia="楷体" w:hAnsi="楷体" w:hint="eastAsia"/>
              </w:rPr>
              <w:t>学院预答辩完成情况；毕业生学术成果认定、学位课程、培养方案总学分完成情况</w:t>
            </w:r>
            <w:r>
              <w:rPr>
                <w:rFonts w:hint="eastAsia"/>
              </w:rPr>
              <w:t>）</w:t>
            </w:r>
          </w:p>
          <w:p w:rsidR="00DB40F5" w:rsidRDefault="00DB40F5" w:rsidP="00DB40F5">
            <w:pPr>
              <w:spacing w:line="480" w:lineRule="auto"/>
              <w:jc w:val="left"/>
              <w:rPr>
                <w:rFonts w:hint="eastAsia"/>
              </w:rPr>
            </w:pPr>
          </w:p>
          <w:p w:rsidR="00DB40F5" w:rsidRDefault="00DB40F5" w:rsidP="00DB40F5">
            <w:pPr>
              <w:spacing w:line="480" w:lineRule="auto"/>
              <w:jc w:val="left"/>
              <w:rPr>
                <w:rFonts w:hint="eastAsia"/>
              </w:rPr>
            </w:pPr>
            <w:r w:rsidRPr="00DB40F5">
              <w:rPr>
                <w:rFonts w:hint="eastAsia"/>
              </w:rPr>
              <w:t>7</w:t>
            </w:r>
            <w:r w:rsidRPr="00DB40F5">
              <w:rPr>
                <w:rFonts w:hint="eastAsia"/>
              </w:rPr>
              <w:t>、落实教学督导意见整改情况</w:t>
            </w:r>
          </w:p>
          <w:p w:rsidR="00DB40F5" w:rsidRPr="00DB40F5" w:rsidRDefault="00DB40F5" w:rsidP="00DB40F5">
            <w:pPr>
              <w:spacing w:line="480" w:lineRule="auto"/>
              <w:jc w:val="left"/>
            </w:pPr>
          </w:p>
          <w:p w:rsidR="00061EC2" w:rsidRPr="00DB40F5" w:rsidRDefault="00DB40F5">
            <w:pPr>
              <w:spacing w:line="480" w:lineRule="auto"/>
              <w:jc w:val="left"/>
            </w:pPr>
            <w:r>
              <w:rPr>
                <w:rFonts w:hint="eastAsia"/>
              </w:rPr>
              <w:t>8</w:t>
            </w:r>
            <w:r w:rsidR="006B515E">
              <w:rPr>
                <w:rFonts w:hint="eastAsia"/>
              </w:rPr>
              <w:t>、</w:t>
            </w:r>
            <w:r w:rsidR="00C63DD1" w:rsidRPr="00C63DD1">
              <w:rPr>
                <w:rFonts w:hint="eastAsia"/>
              </w:rPr>
              <w:t>研究生</w:t>
            </w:r>
            <w:r w:rsidR="00A13AE4" w:rsidRPr="00C63DD1">
              <w:rPr>
                <w:rFonts w:hint="eastAsia"/>
              </w:rPr>
              <w:t>课堂教学</w:t>
            </w:r>
            <w:r w:rsidR="00C63DD1" w:rsidRPr="00C63DD1">
              <w:rPr>
                <w:rFonts w:hint="eastAsia"/>
              </w:rPr>
              <w:t>及培养过程中存在的问题</w:t>
            </w:r>
            <w:r w:rsidR="00A13AE4" w:rsidRPr="00C63DD1">
              <w:rPr>
                <w:rFonts w:hint="eastAsia"/>
              </w:rPr>
              <w:t>及改进措施</w:t>
            </w: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sz w:val="28"/>
              </w:rPr>
            </w:pPr>
          </w:p>
        </w:tc>
      </w:tr>
    </w:tbl>
    <w:p w:rsidR="00061EC2" w:rsidRDefault="00A13AE4">
      <w:pPr>
        <w:spacing w:line="3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备注：1、本表一式二份，一份留学院存档，另一份交研究生</w:t>
      </w:r>
      <w:r w:rsidR="006B515E">
        <w:rPr>
          <w:rFonts w:ascii="宋体" w:hAnsi="宋体" w:hint="eastAsia"/>
          <w:sz w:val="24"/>
        </w:rPr>
        <w:t>部</w:t>
      </w:r>
      <w:r>
        <w:rPr>
          <w:rFonts w:ascii="宋体" w:hAnsi="宋体" w:hint="eastAsia"/>
          <w:sz w:val="24"/>
        </w:rPr>
        <w:t>。</w:t>
      </w:r>
    </w:p>
    <w:p w:rsidR="00C63DD1" w:rsidRPr="00DB40F5" w:rsidRDefault="00A13AE4" w:rsidP="00DB40F5">
      <w:pPr>
        <w:spacing w:line="3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2、栏目</w:t>
      </w:r>
      <w:r w:rsidR="00457C3D">
        <w:rPr>
          <w:rFonts w:ascii="宋体" w:hAnsi="宋体" w:hint="eastAsia"/>
          <w:sz w:val="24"/>
        </w:rPr>
        <w:t>内容</w:t>
      </w:r>
      <w:r w:rsidR="005344BB">
        <w:rPr>
          <w:rFonts w:ascii="宋体" w:hAnsi="宋体" w:hint="eastAsia"/>
          <w:sz w:val="24"/>
        </w:rPr>
        <w:t>填不下，可另行增页</w:t>
      </w:r>
      <w:r>
        <w:rPr>
          <w:rFonts w:ascii="宋体" w:hAnsi="宋体" w:hint="eastAsia"/>
          <w:sz w:val="24"/>
        </w:rPr>
        <w:t>。</w:t>
      </w:r>
    </w:p>
    <w:sectPr w:rsidR="00C63DD1" w:rsidRPr="00DB40F5" w:rsidSect="00061EC2">
      <w:pgSz w:w="11906" w:h="16838"/>
      <w:pgMar w:top="1418" w:right="1418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F2" w:rsidRDefault="002C16F2" w:rsidP="00FE7D8D">
      <w:r>
        <w:separator/>
      </w:r>
    </w:p>
  </w:endnote>
  <w:endnote w:type="continuationSeparator" w:id="0">
    <w:p w:rsidR="002C16F2" w:rsidRDefault="002C16F2" w:rsidP="00FE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F2" w:rsidRDefault="002C16F2" w:rsidP="00FE7D8D">
      <w:r>
        <w:separator/>
      </w:r>
    </w:p>
  </w:footnote>
  <w:footnote w:type="continuationSeparator" w:id="0">
    <w:p w:rsidR="002C16F2" w:rsidRDefault="002C16F2" w:rsidP="00FE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28A"/>
    <w:rsid w:val="000240AB"/>
    <w:rsid w:val="00061EC2"/>
    <w:rsid w:val="000765FF"/>
    <w:rsid w:val="000B3F2A"/>
    <w:rsid w:val="000D4FF5"/>
    <w:rsid w:val="001F3AE0"/>
    <w:rsid w:val="00293B7A"/>
    <w:rsid w:val="002C16F2"/>
    <w:rsid w:val="002F00F2"/>
    <w:rsid w:val="00363A18"/>
    <w:rsid w:val="00382F95"/>
    <w:rsid w:val="00457C3D"/>
    <w:rsid w:val="004D0916"/>
    <w:rsid w:val="005043F1"/>
    <w:rsid w:val="005344BB"/>
    <w:rsid w:val="006900EA"/>
    <w:rsid w:val="006B515E"/>
    <w:rsid w:val="008E428A"/>
    <w:rsid w:val="009044B8"/>
    <w:rsid w:val="00923A2C"/>
    <w:rsid w:val="00A13AE4"/>
    <w:rsid w:val="00A43AAD"/>
    <w:rsid w:val="00A9205B"/>
    <w:rsid w:val="00AD35C4"/>
    <w:rsid w:val="00AF7C25"/>
    <w:rsid w:val="00B75720"/>
    <w:rsid w:val="00BC0B7E"/>
    <w:rsid w:val="00C214C3"/>
    <w:rsid w:val="00C27C77"/>
    <w:rsid w:val="00C63DD1"/>
    <w:rsid w:val="00CD1604"/>
    <w:rsid w:val="00D63326"/>
    <w:rsid w:val="00DB40F5"/>
    <w:rsid w:val="00DC20B5"/>
    <w:rsid w:val="00F478FD"/>
    <w:rsid w:val="00FD6467"/>
    <w:rsid w:val="00FE7D8D"/>
    <w:rsid w:val="35713E8A"/>
    <w:rsid w:val="38E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61EC2"/>
    <w:pPr>
      <w:widowControl/>
      <w:jc w:val="left"/>
    </w:pPr>
    <w:rPr>
      <w:sz w:val="28"/>
    </w:rPr>
  </w:style>
  <w:style w:type="paragraph" w:styleId="a4">
    <w:name w:val="footer"/>
    <w:basedOn w:val="a"/>
    <w:link w:val="Char0"/>
    <w:uiPriority w:val="99"/>
    <w:unhideWhenUsed/>
    <w:rsid w:val="0006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6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rsid w:val="00061EC2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页眉 Char"/>
    <w:basedOn w:val="a0"/>
    <w:link w:val="a5"/>
    <w:uiPriority w:val="99"/>
    <w:rsid w:val="00061EC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61EC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D4F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4FF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2ACF0-E5B1-4251-9D33-7B47CCFF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AHPU</cp:lastModifiedBy>
  <cp:revision>15</cp:revision>
  <cp:lastPrinted>2021-05-13T02:57:00Z</cp:lastPrinted>
  <dcterms:created xsi:type="dcterms:W3CDTF">2019-05-13T00:49:00Z</dcterms:created>
  <dcterms:modified xsi:type="dcterms:W3CDTF">2021-05-13T03:03:00Z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