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4：</w:t>
      </w:r>
      <w:r>
        <w:rPr>
          <w:rFonts w:ascii="宋体" w:hAnsi="宋体"/>
          <w:b/>
          <w:sz w:val="28"/>
          <w:szCs w:val="28"/>
        </w:rPr>
        <w:t xml:space="preserve">                            </w:t>
      </w:r>
    </w:p>
    <w:p>
      <w:pPr>
        <w:spacing w:beforeLines="100"/>
        <w:jc w:val="center"/>
        <w:rPr>
          <w:rFonts w:ascii="宋体"/>
          <w:b/>
          <w:sz w:val="48"/>
          <w:szCs w:val="48"/>
        </w:rPr>
      </w:pPr>
    </w:p>
    <w:p>
      <w:pPr>
        <w:spacing w:beforeLines="100"/>
        <w:jc w:val="center"/>
        <w:rPr>
          <w:rFonts w:ascii="宋体"/>
          <w:b/>
          <w:sz w:val="48"/>
          <w:szCs w:val="48"/>
        </w:rPr>
      </w:pPr>
      <w:bookmarkStart w:id="0" w:name="_GoBack"/>
      <w:bookmarkEnd w:id="0"/>
    </w:p>
    <w:p>
      <w:pPr>
        <w:spacing w:beforeLines="100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研究生案例大赛</w:t>
      </w:r>
    </w:p>
    <w:p>
      <w:pPr>
        <w:jc w:val="center"/>
        <w:rPr>
          <w:rFonts w:ascii="宋体"/>
          <w:b/>
          <w:sz w:val="48"/>
          <w:szCs w:val="48"/>
        </w:rPr>
      </w:pPr>
    </w:p>
    <w:p>
      <w:pPr>
        <w:jc w:val="center"/>
        <w:rPr>
          <w:rFonts w:ascii="宋体"/>
          <w:b/>
          <w:sz w:val="48"/>
          <w:szCs w:val="48"/>
        </w:rPr>
      </w:pPr>
    </w:p>
    <w:p>
      <w:pPr>
        <w:jc w:val="center"/>
        <w:rPr>
          <w:rFonts w:asci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公共管理案例申报书</w:t>
      </w: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tabs>
          <w:tab w:val="left" w:pos="5550"/>
        </w:tabs>
        <w:spacing w:line="400" w:lineRule="atLeast"/>
        <w:ind w:left="210" w:leftChars="100" w:firstLine="883" w:firstLineChars="200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760" w:lineRule="exact"/>
        <w:ind w:left="2031" w:leftChars="399" w:hanging="1193" w:hangingChars="396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>
      <w:pPr>
        <w:spacing w:line="760" w:lineRule="exact"/>
        <w:ind w:left="2031" w:leftChars="399" w:hanging="1193" w:hangingChars="396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</w:rPr>
        <w:t>队    名：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>
      <w:pPr>
        <w:spacing w:line="760" w:lineRule="exact"/>
        <w:ind w:firstLine="904" w:firstLineChars="300"/>
        <w:rPr>
          <w:rFonts w:ascii="宋体"/>
          <w:b/>
          <w:bCs/>
          <w:i/>
          <w:szCs w:val="28"/>
          <w:u w:val="single"/>
        </w:rPr>
      </w:pPr>
      <w:r>
        <w:rPr>
          <w:rFonts w:hint="eastAsia" w:ascii="宋体" w:hAnsi="宋体"/>
          <w:b/>
          <w:bCs/>
          <w:i/>
          <w:sz w:val="30"/>
          <w:szCs w:val="30"/>
        </w:rPr>
        <w:t>指导教师：</w:t>
      </w:r>
      <w:r>
        <w:rPr>
          <w:rFonts w:ascii="宋体" w:hAnsi="宋体"/>
          <w:b/>
          <w:bCs/>
          <w:i/>
          <w:szCs w:val="28"/>
          <w:u w:val="single"/>
        </w:rPr>
        <w:t xml:space="preserve">  </w:t>
      </w:r>
      <w:r>
        <w:rPr>
          <w:rFonts w:ascii="宋体" w:hAnsi="宋体"/>
          <w:bCs/>
          <w:i/>
          <w:szCs w:val="28"/>
          <w:u w:val="single"/>
        </w:rPr>
        <w:t xml:space="preserve">                                         </w:t>
      </w:r>
      <w:r>
        <w:rPr>
          <w:rFonts w:ascii="宋体" w:hAnsi="宋体"/>
          <w:b/>
          <w:bCs/>
          <w:i/>
          <w:szCs w:val="28"/>
          <w:u w:val="single"/>
        </w:rPr>
        <w:t xml:space="preserve"> </w:t>
      </w:r>
    </w:p>
    <w:p>
      <w:pPr>
        <w:spacing w:line="600" w:lineRule="exact"/>
        <w:rPr>
          <w:rFonts w:ascii="宋体"/>
          <w:bCs/>
        </w:rPr>
      </w:pPr>
    </w:p>
    <w:p>
      <w:pPr>
        <w:spacing w:line="600" w:lineRule="exact"/>
        <w:rPr>
          <w:rFonts w:ascii="宋体"/>
          <w:bCs/>
        </w:rPr>
      </w:pP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二零二</w:t>
      </w:r>
      <w:r>
        <w:rPr>
          <w:rFonts w:hint="eastAsia" w:ascii="宋体"/>
          <w:b/>
          <w:sz w:val="32"/>
          <w:szCs w:val="32"/>
          <w:lang w:eastAsia="zh-CN"/>
        </w:rPr>
        <w:t>三</w:t>
      </w:r>
      <w:r>
        <w:rPr>
          <w:rFonts w:hint="eastAsia" w:ascii="宋体"/>
          <w:b/>
          <w:sz w:val="32"/>
          <w:szCs w:val="32"/>
        </w:rPr>
        <w:t>年</w:t>
      </w: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本表为申请</w:t>
      </w:r>
      <w:r>
        <w:rPr>
          <w:rFonts w:hint="eastAsia" w:ascii="宋体" w:hAnsi="宋体" w:cs="宋体"/>
          <w:sz w:val="24"/>
          <w:lang w:eastAsia="zh-CN"/>
        </w:rPr>
        <w:t>公共管理</w:t>
      </w:r>
      <w:r>
        <w:rPr>
          <w:rFonts w:hint="eastAsia" w:ascii="宋体" w:hAnsi="宋体" w:cs="宋体"/>
          <w:sz w:val="24"/>
        </w:rPr>
        <w:t>研究生案例大赛之用。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cs="宋体"/>
          <w:sz w:val="24"/>
        </w:rPr>
        <w:t>2.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</w:rPr>
        <w:t>参评案例必须是没有正式发表的原创案例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cs="宋体"/>
          <w:sz w:val="24"/>
        </w:rPr>
        <w:t>3.</w:t>
      </w:r>
      <w:r>
        <w:rPr>
          <w:rFonts w:hint="eastAsia" w:ascii="宋体" w:cs="宋体"/>
          <w:sz w:val="24"/>
        </w:rPr>
        <w:t xml:space="preserve"> 紧密围绕</w:t>
      </w:r>
      <w:r>
        <w:rPr>
          <w:rFonts w:ascii="宋体" w:cs="宋体"/>
          <w:sz w:val="24"/>
        </w:rPr>
        <w:t>学科的重大或热点问题</w:t>
      </w:r>
      <w:r>
        <w:rPr>
          <w:rFonts w:hint="eastAsia" w:ascii="宋体" w:cs="宋体"/>
          <w:sz w:val="24"/>
        </w:rPr>
        <w:t>、</w:t>
      </w:r>
      <w:r>
        <w:rPr>
          <w:rFonts w:ascii="宋体" w:cs="宋体"/>
          <w:sz w:val="24"/>
        </w:rPr>
        <w:t>事件，</w:t>
      </w:r>
      <w:r>
        <w:rPr>
          <w:rFonts w:hint="eastAsia" w:ascii="宋体" w:cs="宋体"/>
          <w:sz w:val="24"/>
        </w:rPr>
        <w:t>选择</w:t>
      </w:r>
      <w:r>
        <w:rPr>
          <w:rFonts w:ascii="宋体" w:cs="宋体"/>
          <w:sz w:val="24"/>
        </w:rPr>
        <w:t>具体案例</w:t>
      </w:r>
      <w:r>
        <w:rPr>
          <w:rFonts w:hint="eastAsia" w:ascii="宋体" w:cs="宋体"/>
          <w:sz w:val="24"/>
        </w:rPr>
        <w:t>，撰写案例正文和分析报告</w:t>
      </w:r>
      <w:r>
        <w:rPr>
          <w:rFonts w:ascii="宋体" w:cs="宋体"/>
          <w:sz w:val="24"/>
        </w:rPr>
        <w:t>。</w:t>
      </w:r>
    </w:p>
    <w:p>
      <w:pPr>
        <w:spacing w:line="360" w:lineRule="auto"/>
        <w:ind w:firstLine="360" w:firstLineChars="150"/>
        <w:rPr>
          <w:rFonts w:ascii="宋体" w:cs="宋体"/>
          <w:sz w:val="24"/>
        </w:rPr>
      </w:pP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4. 案例应包括案例正文和案例分析两部分。鼓励参赛队伍围绕选题</w:t>
      </w:r>
      <w:r>
        <w:rPr>
          <w:rFonts w:ascii="宋体" w:cs="宋体"/>
          <w:sz w:val="24"/>
        </w:rPr>
        <w:t>进行实地调研，</w:t>
      </w:r>
      <w:r>
        <w:rPr>
          <w:rFonts w:hint="eastAsia" w:ascii="宋体" w:cs="宋体"/>
          <w:sz w:val="24"/>
        </w:rPr>
        <w:t>通过调查访谈</w:t>
      </w:r>
      <w:r>
        <w:rPr>
          <w:rFonts w:ascii="宋体" w:cs="宋体"/>
          <w:sz w:val="24"/>
        </w:rPr>
        <w:t>，</w:t>
      </w:r>
      <w:r>
        <w:rPr>
          <w:rFonts w:hint="eastAsia" w:ascii="宋体" w:cs="宋体"/>
          <w:sz w:val="24"/>
        </w:rPr>
        <w:t>系统地收集</w:t>
      </w:r>
      <w:r>
        <w:rPr>
          <w:rFonts w:ascii="宋体" w:cs="宋体"/>
          <w:sz w:val="24"/>
        </w:rPr>
        <w:t>相关问题的一手资料，</w:t>
      </w:r>
      <w:r>
        <w:rPr>
          <w:rFonts w:hint="eastAsia" w:ascii="宋体" w:cs="宋体"/>
          <w:sz w:val="24"/>
        </w:rPr>
        <w:t>详细</w:t>
      </w:r>
      <w:r>
        <w:rPr>
          <w:rFonts w:ascii="宋体" w:cs="宋体"/>
          <w:sz w:val="24"/>
        </w:rPr>
        <w:t>了解</w:t>
      </w:r>
      <w:r>
        <w:rPr>
          <w:rFonts w:hint="eastAsia" w:ascii="宋体" w:cs="宋体"/>
          <w:sz w:val="24"/>
        </w:rPr>
        <w:t>有关案例事件的发展过程，</w:t>
      </w:r>
      <w:r>
        <w:rPr>
          <w:rFonts w:ascii="宋体" w:cs="宋体"/>
          <w:sz w:val="24"/>
        </w:rPr>
        <w:t>为案例正文和分析报告的撰写</w:t>
      </w:r>
      <w:r>
        <w:rPr>
          <w:rFonts w:hint="eastAsia" w:ascii="宋体" w:cs="宋体"/>
          <w:sz w:val="24"/>
        </w:rPr>
        <w:t>奠定</w:t>
      </w:r>
      <w:r>
        <w:rPr>
          <w:rFonts w:ascii="宋体" w:cs="宋体"/>
          <w:sz w:val="24"/>
        </w:rPr>
        <w:t>基础。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5. 案例正文一般应包括：标题、案例摘要、引言、正文、结束语、附录、脚注和图表等7个部分。案例正文不超过15000字。具体要求参照附件：公共管理参赛案例基本结构及排版要求。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6. 案例分析</w:t>
      </w:r>
      <w:r>
        <w:rPr>
          <w:rFonts w:ascii="宋体" w:cs="宋体"/>
          <w:sz w:val="24"/>
        </w:rPr>
        <w:t>要求</w:t>
      </w:r>
      <w:r>
        <w:rPr>
          <w:rFonts w:hint="eastAsia" w:ascii="宋体" w:cs="宋体"/>
          <w:sz w:val="24"/>
        </w:rPr>
        <w:t>：具体要求参照附件：公共管理参赛案例基本结构及排版要求。</w:t>
      </w:r>
    </w:p>
    <w:p>
      <w:pPr>
        <w:spacing w:line="360" w:lineRule="auto"/>
        <w:ind w:firstLine="600" w:firstLineChars="25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1</w:t>
      </w:r>
      <w:r>
        <w:rPr>
          <w:rFonts w:hint="eastAsia" w:ascii="宋体" w:cs="宋体"/>
          <w:sz w:val="24"/>
        </w:rPr>
        <w:t>）理论明确。要明确分析案例所使用的</w:t>
      </w:r>
      <w:r>
        <w:rPr>
          <w:rFonts w:ascii="宋体" w:cs="宋体"/>
          <w:sz w:val="24"/>
        </w:rPr>
        <w:t>有关</w:t>
      </w:r>
      <w:r>
        <w:rPr>
          <w:rFonts w:hint="eastAsia" w:ascii="宋体" w:cs="宋体"/>
          <w:sz w:val="24"/>
        </w:rPr>
        <w:t>理论和工具。</w:t>
      </w:r>
    </w:p>
    <w:p>
      <w:pPr>
        <w:spacing w:beforeLines="50" w:afterLines="50" w:line="360" w:lineRule="auto"/>
        <w:ind w:firstLine="561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2</w:t>
      </w:r>
      <w:r>
        <w:rPr>
          <w:rFonts w:hint="eastAsia" w:ascii="宋体" w:cs="宋体"/>
          <w:sz w:val="24"/>
        </w:rPr>
        <w:t>）思路清晰。要提出适</w:t>
      </w:r>
      <w:r>
        <w:rPr>
          <w:rFonts w:ascii="宋体" w:cs="宋体"/>
          <w:sz w:val="24"/>
        </w:rPr>
        <w:t>的分析框架，结构</w:t>
      </w:r>
      <w:r>
        <w:rPr>
          <w:rFonts w:hint="eastAsia" w:ascii="宋体" w:cs="宋体"/>
          <w:sz w:val="24"/>
        </w:rPr>
        <w:t>严谨</w:t>
      </w:r>
      <w:r>
        <w:rPr>
          <w:rFonts w:ascii="宋体" w:cs="宋体"/>
          <w:sz w:val="24"/>
        </w:rPr>
        <w:t>，</w:t>
      </w:r>
      <w:r>
        <w:rPr>
          <w:rFonts w:hint="eastAsia" w:ascii="宋体" w:cs="宋体"/>
          <w:sz w:val="24"/>
        </w:rPr>
        <w:t>逻辑性</w:t>
      </w:r>
      <w:r>
        <w:rPr>
          <w:rFonts w:ascii="宋体" w:cs="宋体"/>
          <w:sz w:val="24"/>
        </w:rPr>
        <w:t>强。</w:t>
      </w:r>
    </w:p>
    <w:p>
      <w:pPr>
        <w:spacing w:beforeLines="50" w:afterLines="50" w:line="360" w:lineRule="auto"/>
        <w:ind w:firstLine="561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（3）分析全面。要</w:t>
      </w:r>
      <w:r>
        <w:rPr>
          <w:rFonts w:ascii="宋体" w:cs="宋体"/>
          <w:sz w:val="24"/>
        </w:rPr>
        <w:t>全面系统地分析相关背景、要素或影响</w:t>
      </w:r>
      <w:r>
        <w:rPr>
          <w:rFonts w:hint="eastAsia" w:ascii="宋体" w:cs="宋体"/>
          <w:sz w:val="24"/>
        </w:rPr>
        <w:t>。</w:t>
      </w:r>
    </w:p>
    <w:p>
      <w:pPr>
        <w:spacing w:line="360" w:lineRule="auto"/>
        <w:ind w:left="594" w:leftChars="283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4</w:t>
      </w:r>
      <w:r>
        <w:rPr>
          <w:rFonts w:hint="eastAsia" w:ascii="宋体" w:cs="宋体"/>
          <w:sz w:val="24"/>
        </w:rPr>
        <w:t>）对策可行。结合案例问题所</w:t>
      </w:r>
      <w:r>
        <w:rPr>
          <w:rFonts w:ascii="宋体" w:cs="宋体"/>
          <w:sz w:val="24"/>
        </w:rPr>
        <w:t>提出的</w:t>
      </w:r>
      <w:r>
        <w:rPr>
          <w:rFonts w:hint="eastAsia" w:ascii="宋体" w:cs="宋体"/>
          <w:sz w:val="24"/>
        </w:rPr>
        <w:t>对</w:t>
      </w:r>
      <w:r>
        <w:rPr>
          <w:rFonts w:ascii="宋体" w:cs="宋体"/>
          <w:sz w:val="24"/>
        </w:rPr>
        <w:t>策或建议</w:t>
      </w:r>
      <w:r>
        <w:rPr>
          <w:rFonts w:hint="eastAsia" w:ascii="宋体" w:cs="宋体"/>
          <w:sz w:val="24"/>
        </w:rPr>
        <w:t>应具有针对性</w:t>
      </w:r>
      <w:r>
        <w:rPr>
          <w:rFonts w:ascii="宋体" w:cs="宋体"/>
          <w:sz w:val="24"/>
        </w:rPr>
        <w:t>、</w:t>
      </w:r>
      <w:r>
        <w:rPr>
          <w:rFonts w:hint="eastAsia" w:ascii="宋体" w:cs="宋体"/>
          <w:sz w:val="24"/>
        </w:rPr>
        <w:t>可操作性和创新性。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ind w:firstLine="643" w:firstLineChars="200"/>
        <w:rPr>
          <w:rFonts w:ascii="宋体"/>
          <w:b/>
          <w:sz w:val="32"/>
          <w:szCs w:val="32"/>
        </w:rPr>
      </w:pPr>
    </w:p>
    <w:p>
      <w:pPr>
        <w:spacing w:line="360" w:lineRule="auto"/>
        <w:outlineLvl w:val="0"/>
        <w:rPr>
          <w:rFonts w:asci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603" w:tblpY="1998"/>
        <w:tblW w:w="9288" w:type="dxa"/>
        <w:tblInd w:w="0" w:type="dxa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pict>
                <v:shape id="_x0000_s1031" o:spid="_x0000_s1031" o:spt="32" type="#_x0000_t32" style="position:absolute;left:0pt;margin-left:302.5pt;margin-top:4.95pt;height:17.25pt;width:0.75pt;z-index:251659264;mso-width-relative:page;mso-height-relative:page;" filled="f" coordsize="21600,21600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tctjNcAAAAIAQAADwAAAAAAAAAB&#10;ACAAAAAiAAAAZHJzL2Rvd25yZXYueG1sUEsBAhQAFAAAAAgAh07iQDcsNFXYAQAAcgMAAA4AAAAA&#10;AAAAAQAgAAAAJgEAAGRycy9lMm9Eb2MueG1sUEsFBgAAAAAGAAYAWQEAAHA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30" o:spid="_x0000_s1030" o:spt="32" type="#_x0000_t32" style="position:absolute;left:0pt;margin-left:236.2pt;margin-top:3.9pt;height:17.25pt;width:0pt;z-index:251660288;mso-width-relative:page;mso-height-relative:page;" filled="f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申报类别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264" w:lineRule="auto"/>
              <w:ind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264" w:lineRule="auto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成员</w:t>
            </w:r>
          </w:p>
          <w:p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</w:t>
            </w:r>
          </w:p>
          <w:p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案例正文</w:t>
      </w:r>
    </w:p>
    <w:p>
      <w:pPr>
        <w:spacing w:line="360" w:lineRule="auto"/>
        <w:outlineLvl w:val="0"/>
        <w:rPr>
          <w:rFonts w:ascii="宋体"/>
          <w:b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/>
        </w:rPr>
      </w:pPr>
      <w:r>
        <w:rPr>
          <w:rFonts w:hint="eastAsia" w:ascii="宋体" w:hAnsi="宋体"/>
          <w:b/>
          <w:sz w:val="24"/>
        </w:rPr>
        <w:t>案例分析</w:t>
      </w: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三、申报及指导教师意见</w:t>
      </w:r>
    </w:p>
    <w:tbl>
      <w:tblPr>
        <w:tblStyle w:val="6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8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我确认本申报书内容真实、准确，提供的案例系本人主要在研究生期间完成的工作。若有抄袭和违规情况，本人将承担全部责任。</w:t>
            </w:r>
          </w:p>
          <w:p>
            <w:pPr>
              <w:spacing w:beforeLines="50" w:afterLines="50" w:line="400" w:lineRule="exact"/>
              <w:ind w:firstLine="3480" w:firstLineChars="14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</w:t>
            </w:r>
          </w:p>
          <w:p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</w:p>
          <w:p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决赛意见</w:t>
            </w:r>
          </w:p>
        </w:tc>
        <w:tc>
          <w:tcPr>
            <w:tcW w:w="781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2135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840FF"/>
    <w:multiLevelType w:val="multilevel"/>
    <w:tmpl w:val="797840F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MGVkMTI2OGNkMTcyY2FkNDgxYjdjYjkzOGEwNWMifQ=="/>
  </w:docVars>
  <w:rsids>
    <w:rsidRoot w:val="00BB4136"/>
    <w:rsid w:val="0001414A"/>
    <w:rsid w:val="00017E8B"/>
    <w:rsid w:val="00021852"/>
    <w:rsid w:val="000236DC"/>
    <w:rsid w:val="00036C9D"/>
    <w:rsid w:val="00036F2A"/>
    <w:rsid w:val="000441F0"/>
    <w:rsid w:val="00070159"/>
    <w:rsid w:val="00086C48"/>
    <w:rsid w:val="00087CBA"/>
    <w:rsid w:val="00114B4B"/>
    <w:rsid w:val="00131D4A"/>
    <w:rsid w:val="001854B2"/>
    <w:rsid w:val="001A3573"/>
    <w:rsid w:val="001B34ED"/>
    <w:rsid w:val="001B57AF"/>
    <w:rsid w:val="001C5915"/>
    <w:rsid w:val="001D37C1"/>
    <w:rsid w:val="001F269A"/>
    <w:rsid w:val="001F2FF4"/>
    <w:rsid w:val="002219B6"/>
    <w:rsid w:val="00245CFD"/>
    <w:rsid w:val="00266F5E"/>
    <w:rsid w:val="00282928"/>
    <w:rsid w:val="00285EB4"/>
    <w:rsid w:val="002A6CE2"/>
    <w:rsid w:val="003B62E1"/>
    <w:rsid w:val="003D3491"/>
    <w:rsid w:val="003E2E8E"/>
    <w:rsid w:val="00405021"/>
    <w:rsid w:val="0040708A"/>
    <w:rsid w:val="004223A1"/>
    <w:rsid w:val="004325DE"/>
    <w:rsid w:val="004519A0"/>
    <w:rsid w:val="004613DF"/>
    <w:rsid w:val="0047239C"/>
    <w:rsid w:val="004822C8"/>
    <w:rsid w:val="0049451F"/>
    <w:rsid w:val="00497DE2"/>
    <w:rsid w:val="004A1D92"/>
    <w:rsid w:val="004B454E"/>
    <w:rsid w:val="004F4324"/>
    <w:rsid w:val="0050299A"/>
    <w:rsid w:val="00533235"/>
    <w:rsid w:val="00541B4C"/>
    <w:rsid w:val="00544C2B"/>
    <w:rsid w:val="00561767"/>
    <w:rsid w:val="00586D4A"/>
    <w:rsid w:val="005932C1"/>
    <w:rsid w:val="005C0702"/>
    <w:rsid w:val="0061292B"/>
    <w:rsid w:val="00644C6E"/>
    <w:rsid w:val="006631CA"/>
    <w:rsid w:val="00681D34"/>
    <w:rsid w:val="0068267A"/>
    <w:rsid w:val="006B78A2"/>
    <w:rsid w:val="006C15BA"/>
    <w:rsid w:val="006C7A0B"/>
    <w:rsid w:val="007045BC"/>
    <w:rsid w:val="00725720"/>
    <w:rsid w:val="00727B06"/>
    <w:rsid w:val="00770D65"/>
    <w:rsid w:val="00774356"/>
    <w:rsid w:val="007751E8"/>
    <w:rsid w:val="007E6928"/>
    <w:rsid w:val="007F29B1"/>
    <w:rsid w:val="008078C7"/>
    <w:rsid w:val="00810501"/>
    <w:rsid w:val="00881959"/>
    <w:rsid w:val="00902FE8"/>
    <w:rsid w:val="00944B5B"/>
    <w:rsid w:val="0094754B"/>
    <w:rsid w:val="009933D2"/>
    <w:rsid w:val="009F1997"/>
    <w:rsid w:val="00A344E8"/>
    <w:rsid w:val="00A81B52"/>
    <w:rsid w:val="00A8696F"/>
    <w:rsid w:val="00AA6A76"/>
    <w:rsid w:val="00AD4A3F"/>
    <w:rsid w:val="00B45BCC"/>
    <w:rsid w:val="00B56328"/>
    <w:rsid w:val="00B61F9A"/>
    <w:rsid w:val="00B64703"/>
    <w:rsid w:val="00B70931"/>
    <w:rsid w:val="00B7754D"/>
    <w:rsid w:val="00BA21A0"/>
    <w:rsid w:val="00BA69DD"/>
    <w:rsid w:val="00BB4136"/>
    <w:rsid w:val="00BC7860"/>
    <w:rsid w:val="00C26C34"/>
    <w:rsid w:val="00C34CEF"/>
    <w:rsid w:val="00C367E9"/>
    <w:rsid w:val="00C80BF4"/>
    <w:rsid w:val="00CB2D82"/>
    <w:rsid w:val="00CD40EC"/>
    <w:rsid w:val="00CD5776"/>
    <w:rsid w:val="00CE4F74"/>
    <w:rsid w:val="00D172A2"/>
    <w:rsid w:val="00D2272A"/>
    <w:rsid w:val="00D42A1B"/>
    <w:rsid w:val="00D6505C"/>
    <w:rsid w:val="00D741A2"/>
    <w:rsid w:val="00D74285"/>
    <w:rsid w:val="00D862B6"/>
    <w:rsid w:val="00DA146B"/>
    <w:rsid w:val="00DA632F"/>
    <w:rsid w:val="00DD31D3"/>
    <w:rsid w:val="00DD32EF"/>
    <w:rsid w:val="00E85C5C"/>
    <w:rsid w:val="00EA2CAC"/>
    <w:rsid w:val="00EC189E"/>
    <w:rsid w:val="00EE3556"/>
    <w:rsid w:val="00EE4A1E"/>
    <w:rsid w:val="00F00057"/>
    <w:rsid w:val="00F01A53"/>
    <w:rsid w:val="00F26D4E"/>
    <w:rsid w:val="00F44A87"/>
    <w:rsid w:val="00F55D7A"/>
    <w:rsid w:val="00F8270D"/>
    <w:rsid w:val="00FC3D18"/>
    <w:rsid w:val="00FD27F0"/>
    <w:rsid w:val="2CAE5239"/>
    <w:rsid w:val="2F4565E5"/>
    <w:rsid w:val="3BD701C5"/>
    <w:rsid w:val="44CB50DC"/>
    <w:rsid w:val="4A7676EB"/>
    <w:rsid w:val="620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无格式表格 41"/>
    <w:basedOn w:val="6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651</Words>
  <Characters>676</Characters>
  <Lines>7</Lines>
  <Paragraphs>2</Paragraphs>
  <TotalTime>0</TotalTime>
  <ScaleCrop>false</ScaleCrop>
  <LinksUpToDate>false</LinksUpToDate>
  <CharactersWithSpaces>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2021-05-26T01:22:00Z</dcterms:created>
  <dc:creator>kun liang</dc:creator>
  <cp:lastModifiedBy>师资科</cp:lastModifiedBy>
  <dcterms:modified xsi:type="dcterms:W3CDTF">2023-05-17T08:36:55Z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7CF77B30ABDE4B15806025F3BF63A238_12</vt:lpwstr>
  </property>
</Properties>
</file>