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华文仿宋" w:hAnsi="华文仿宋" w:eastAsia="华文仿宋" w:cs="华文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附件1：</w:t>
      </w:r>
    </w:p>
    <w:p>
      <w:pPr>
        <w:spacing w:line="520" w:lineRule="exact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就业监测工作自查报告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（模板）</w:t>
      </w:r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sz w:val="32"/>
          <w:szCs w:val="32"/>
        </w:rPr>
        <w:t>届毕业生就业基本情况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二、就业监测自查工作落实情况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就业监测自查工作校级部署情况及就业数据真实性自查情况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是否存在违反“四不准”和“三不得”的行为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毕业生就业材料审核情况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用人单位真实性核查情况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毕业生反馈存疑信息处理情况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全国高校毕业生就业管理系统反馈就业单位错误数据处理情况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三、灵活就业学生情况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人数、毕业去向落实率占比、学生现状、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后续工作安排。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四、就业监测工作存在的问题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五、下一步就业工作安排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Q0ZTdjMzY5MDc2ZTMwZGRjODMzMjNjMzYwMmEifQ=="/>
  </w:docVars>
  <w:rsids>
    <w:rsidRoot w:val="37423D4B"/>
    <w:rsid w:val="374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2024-05-11T03:56:00Z</dcterms:created>
  <dc:creator>宋~ge</dc:creator>
  <cp:lastModifiedBy>宋~ge</cp:lastModifiedBy>
  <dcterms:modified xsi:type="dcterms:W3CDTF">2024-05-11T03:56:28Z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A7A0832361524DCEB15C4BB5BC5A81AA_11</vt:lpwstr>
  </property>
</Properties>
</file>