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3A" w:rsidRDefault="00D20623">
      <w:pPr>
        <w:jc w:val="left"/>
        <w:rPr>
          <w:rFonts w:ascii="微软雅黑" w:eastAsia="微软雅黑" w:hAnsi="微软雅黑" w:cs="宋体"/>
          <w:bCs/>
          <w:color w:val="222222"/>
          <w:spacing w:val="8"/>
          <w:kern w:val="0"/>
          <w:sz w:val="26"/>
        </w:rPr>
      </w:pPr>
      <w:r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>附件</w:t>
      </w:r>
      <w:r w:rsidR="002C2231">
        <w:rPr>
          <w:rFonts w:ascii="微软雅黑" w:eastAsia="微软雅黑" w:hAnsi="微软雅黑" w:cs="宋体"/>
          <w:bCs/>
          <w:color w:val="222222"/>
          <w:spacing w:val="8"/>
          <w:kern w:val="0"/>
          <w:sz w:val="26"/>
        </w:rPr>
        <w:t>3</w:t>
      </w:r>
      <w:bookmarkStart w:id="0" w:name="_GoBack"/>
      <w:bookmarkEnd w:id="0"/>
      <w:r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>：</w:t>
      </w:r>
    </w:p>
    <w:p w:rsidR="00B3143A" w:rsidRDefault="00D2062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22222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22222"/>
          <w:spacing w:val="8"/>
          <w:kern w:val="0"/>
          <w:sz w:val="28"/>
          <w:szCs w:val="28"/>
        </w:rPr>
        <w:t>演讲</w:t>
      </w:r>
      <w:r>
        <w:rPr>
          <w:rFonts w:ascii="宋体" w:hAnsi="宋体" w:hint="eastAsia"/>
          <w:b/>
          <w:bCs/>
          <w:color w:val="222222"/>
          <w:spacing w:val="8"/>
          <w:kern w:val="0"/>
          <w:sz w:val="28"/>
          <w:szCs w:val="28"/>
        </w:rPr>
        <w:t>评分标准</w:t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538"/>
        <w:gridCol w:w="5393"/>
      </w:tblGrid>
      <w:tr w:rsidR="00B3143A"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Cs w:val="21"/>
              </w:rPr>
              <w:t>一级指标</w:t>
            </w: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Cs w:val="21"/>
              </w:rPr>
              <w:t>二级指标</w:t>
            </w: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Cs w:val="21"/>
              </w:rPr>
              <w:t>（关键词）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Cs w:val="21"/>
              </w:rPr>
              <w:t>三级指标</w:t>
            </w: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Cs w:val="21"/>
              </w:rPr>
              <w:t>（说明）</w:t>
            </w:r>
          </w:p>
        </w:tc>
      </w:tr>
      <w:tr w:rsidR="00B3143A">
        <w:trPr>
          <w:trHeight w:val="411"/>
        </w:trPr>
        <w:tc>
          <w:tcPr>
            <w:tcW w:w="153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B3143A">
            <w:pPr>
              <w:widowControl/>
              <w:spacing w:line="400" w:lineRule="exact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b/>
                <w:color w:val="222222"/>
                <w:spacing w:val="8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演讲内容</w:t>
            </w: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b/>
                <w:color w:val="222222"/>
                <w:spacing w:val="8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占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5</w:t>
            </w:r>
            <w:r>
              <w:rPr>
                <w:rFonts w:ascii="宋体" w:hAnsi="宋体"/>
                <w:b/>
                <w:color w:val="222222"/>
                <w:spacing w:val="8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）</w:t>
            </w: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价值性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是否有一定学术价值或意义？是否采用恰当的研究方法得出的结果或发现？是否避免单纯介绍性演讲如主要是文献综述？</w:t>
            </w:r>
          </w:p>
        </w:tc>
      </w:tr>
      <w:tr w:rsidR="00B3143A">
        <w:tc>
          <w:tcPr>
            <w:tcW w:w="0" w:type="auto"/>
            <w:vMerge/>
            <w:shd w:val="clear" w:color="auto" w:fill="FFFFFF"/>
            <w:vAlign w:val="center"/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完整性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研究信息是否完整？如摘要是否包括背景，研究现状，研究问题，研究方法，研究结果或结论？演讲是否至少包括研究问题，研究方法、研究结论和研究意义？</w:t>
            </w:r>
          </w:p>
        </w:tc>
      </w:tr>
      <w:tr w:rsidR="00B3143A">
        <w:tc>
          <w:tcPr>
            <w:tcW w:w="0" w:type="auto"/>
            <w:vMerge/>
            <w:shd w:val="clear" w:color="auto" w:fill="FFFFFF"/>
            <w:vAlign w:val="center"/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适合性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演讲是否适合非专业听众？如是否能用个人经历引入主题？是否用听众能够理解的信息</w:t>
            </w: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实例解释比较复杂的专业内容？</w:t>
            </w:r>
          </w:p>
        </w:tc>
      </w:tr>
      <w:tr w:rsidR="00B3143A">
        <w:trPr>
          <w:trHeight w:val="1050"/>
        </w:trPr>
        <w:tc>
          <w:tcPr>
            <w:tcW w:w="153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演讲技能</w:t>
            </w: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（占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25%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）</w:t>
            </w: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交流性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是否基本上（</w:t>
            </w: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95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）是面对观众进行报告？是否恰当地使用身势语、目光交流等非言语交际方式？是否展示演讲人的激情和自信心？是否用恰当的语言方式建立和保持与听众的关系？</w:t>
            </w:r>
          </w:p>
        </w:tc>
      </w:tr>
      <w:tr w:rsidR="00B3143A">
        <w:tc>
          <w:tcPr>
            <w:tcW w:w="0" w:type="auto"/>
            <w:vMerge/>
            <w:shd w:val="clear" w:color="auto" w:fill="FFFFFF"/>
            <w:vAlign w:val="center"/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逻辑性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各部分是否交待清楚、衔接自然？是否恰当使用衔接词（如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first, in order to, in conclusion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）便于读者理解？是否使用恰当修辞手段突出重点？</w:t>
            </w:r>
          </w:p>
        </w:tc>
      </w:tr>
      <w:tr w:rsidR="00B3143A">
        <w:tc>
          <w:tcPr>
            <w:tcW w:w="0" w:type="auto"/>
            <w:vMerge/>
            <w:shd w:val="clear" w:color="auto" w:fill="FFFFFF"/>
            <w:vAlign w:val="center"/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3.PPT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制作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PPT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页面是否设计合理？字体和图表是否清晰和简洁便于听众理解？</w:t>
            </w:r>
          </w:p>
        </w:tc>
      </w:tr>
      <w:tr w:rsidR="00B3143A">
        <w:trPr>
          <w:trHeight w:val="649"/>
        </w:trPr>
        <w:tc>
          <w:tcPr>
            <w:tcW w:w="153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演讲语言（占</w:t>
            </w:r>
            <w:r>
              <w:rPr>
                <w:rFonts w:ascii="宋体" w:hAnsi="宋体"/>
                <w:b/>
                <w:color w:val="222222"/>
                <w:spacing w:val="8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）</w:t>
            </w:r>
          </w:p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流利性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语言表达是否流畅？</w:t>
            </w:r>
          </w:p>
        </w:tc>
      </w:tr>
      <w:tr w:rsidR="00B3143A">
        <w:trPr>
          <w:trHeight w:val="375"/>
        </w:trPr>
        <w:tc>
          <w:tcPr>
            <w:tcW w:w="0" w:type="auto"/>
            <w:vMerge/>
            <w:shd w:val="clear" w:color="auto" w:fill="FFFFFF"/>
            <w:vAlign w:val="center"/>
          </w:tcPr>
          <w:p w:rsidR="00B3143A" w:rsidRDefault="00B3143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53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143A" w:rsidRDefault="00D2062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/>
                <w:color w:val="222222"/>
                <w:spacing w:val="8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准确性</w:t>
            </w:r>
          </w:p>
        </w:tc>
        <w:tc>
          <w:tcPr>
            <w:tcW w:w="53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143A" w:rsidRDefault="00D2062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词汇和语法是否准确，发音是否可理解？</w:t>
            </w:r>
          </w:p>
        </w:tc>
      </w:tr>
    </w:tbl>
    <w:p w:rsidR="00B3143A" w:rsidRDefault="00B3143A"/>
    <w:sectPr w:rsidR="00B3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23" w:rsidRDefault="00D20623" w:rsidP="002C2231">
      <w:r>
        <w:separator/>
      </w:r>
    </w:p>
  </w:endnote>
  <w:endnote w:type="continuationSeparator" w:id="0">
    <w:p w:rsidR="00D20623" w:rsidRDefault="00D20623" w:rsidP="002C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23" w:rsidRDefault="00D20623" w:rsidP="002C2231">
      <w:r>
        <w:separator/>
      </w:r>
    </w:p>
  </w:footnote>
  <w:footnote w:type="continuationSeparator" w:id="0">
    <w:p w:rsidR="00D20623" w:rsidRDefault="00D20623" w:rsidP="002C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hYjM2ZjVlZGU4NDQ4ZmNhN2RmMjBjY2I0ZDMwZGEifQ=="/>
  </w:docVars>
  <w:rsids>
    <w:rsidRoot w:val="72F638D5"/>
    <w:rsid w:val="002C2231"/>
    <w:rsid w:val="00B3143A"/>
    <w:rsid w:val="00D20623"/>
    <w:rsid w:val="72F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BDC66"/>
  <w15:docId w15:val="{146DE636-03A6-4D9C-AAC8-4F7BE10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223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C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22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1x</dc:creator>
  <cp:lastModifiedBy>Windows User</cp:lastModifiedBy>
  <cp:revision>2</cp:revision>
  <dcterms:created xsi:type="dcterms:W3CDTF">2023-03-03T01:55:00Z</dcterms:created>
  <dcterms:modified xsi:type="dcterms:W3CDTF">2023-03-06T03:57:00Z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E78D317438ED4B0BBDCD4864C642C61A</vt:lpwstr>
  </property>
</Properties>
</file>