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EE2B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XX学院2025级研究生专业实践工作方案（模板）</w:t>
      </w:r>
    </w:p>
    <w:bookmarkEnd w:id="0"/>
    <w:p w14:paraId="10E4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一、工作小组及职责</w:t>
      </w:r>
    </w:p>
    <w:p w14:paraId="53D331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（一）组织领导</w:t>
      </w:r>
    </w:p>
    <w:p w14:paraId="58D6B97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学院成立研究生专业实践工作小组，统筹负责本院实践组织、过程监管、考核评定</w:t>
      </w:r>
      <w:r>
        <w:rPr>
          <w:rFonts w:hint="eastAsia"/>
          <w:sz w:val="24"/>
          <w:szCs w:val="24"/>
          <w:lang w:eastAsia="zh-CN"/>
        </w:rPr>
        <w:t>等</w:t>
      </w:r>
      <w:r>
        <w:rPr>
          <w:rFonts w:hint="eastAsia"/>
          <w:sz w:val="24"/>
          <w:szCs w:val="24"/>
        </w:rPr>
        <w:t>。小组组成</w:t>
      </w:r>
      <w:r>
        <w:rPr>
          <w:rFonts w:hint="eastAsia"/>
          <w:sz w:val="24"/>
          <w:szCs w:val="24"/>
          <w:lang w:eastAsia="zh-CN"/>
        </w:rPr>
        <w:t>人员</w:t>
      </w:r>
      <w:r>
        <w:rPr>
          <w:rFonts w:hint="eastAsia"/>
          <w:sz w:val="24"/>
          <w:szCs w:val="24"/>
        </w:rPr>
        <w:t>如下：</w:t>
      </w:r>
    </w:p>
    <w:p w14:paraId="36290F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组　长：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</w:p>
    <w:p w14:paraId="70ECA4C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副组长： </w:t>
      </w:r>
    </w:p>
    <w:p w14:paraId="6AF080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成　员： 各学位点</w:t>
      </w:r>
      <w:r>
        <w:rPr>
          <w:rFonts w:hint="eastAsia"/>
          <w:sz w:val="24"/>
          <w:szCs w:val="24"/>
          <w:lang w:eastAsia="zh-CN"/>
        </w:rPr>
        <w:t>或教研室</w:t>
      </w:r>
      <w:r>
        <w:rPr>
          <w:rFonts w:hint="eastAsia"/>
          <w:sz w:val="24"/>
          <w:szCs w:val="24"/>
        </w:rPr>
        <w:t>负责人、研究生导师代表、研究生秘书、辅导员等</w:t>
      </w:r>
    </w:p>
    <w:p w14:paraId="58519D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（二）工作职责</w:t>
      </w:r>
    </w:p>
    <w:p w14:paraId="07194BB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eastAsia="zh-CN"/>
        </w:rPr>
        <w:t>工作</w:t>
      </w:r>
      <w:r>
        <w:rPr>
          <w:rFonts w:hint="eastAsia"/>
          <w:sz w:val="24"/>
          <w:szCs w:val="24"/>
        </w:rPr>
        <w:t>小组职责</w:t>
      </w:r>
    </w:p>
    <w:p w14:paraId="5D223D2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（1）依据学校研究生培养方案和</w:t>
      </w:r>
      <w:r>
        <w:rPr>
          <w:rFonts w:hint="eastAsia"/>
          <w:sz w:val="24"/>
          <w:szCs w:val="24"/>
          <w:lang w:eastAsia="zh-CN"/>
        </w:rPr>
        <w:t>安徽工程</w:t>
      </w:r>
      <w:r>
        <w:rPr>
          <w:rFonts w:hint="eastAsia"/>
          <w:sz w:val="24"/>
          <w:szCs w:val="24"/>
        </w:rPr>
        <w:t>大学专业学位研究生专业实践工作</w:t>
      </w:r>
      <w:r>
        <w:rPr>
          <w:rFonts w:hint="eastAsia"/>
          <w:sz w:val="24"/>
          <w:szCs w:val="24"/>
          <w:lang w:eastAsia="zh-CN"/>
        </w:rPr>
        <w:t>实施细则</w:t>
      </w:r>
      <w:r>
        <w:rPr>
          <w:rFonts w:hint="eastAsia"/>
          <w:sz w:val="24"/>
          <w:szCs w:val="24"/>
        </w:rPr>
        <w:t>，制定本学院研究生专业实践工作方案；</w:t>
      </w:r>
    </w:p>
    <w:p w14:paraId="076844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（2）统筹实践基地的遴选、建设与评估，确定可接收研究生的实践单位和人数；</w:t>
      </w:r>
    </w:p>
    <w:p w14:paraId="731F42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（3）审核研究生个人专业实践计划；</w:t>
      </w:r>
    </w:p>
    <w:p w14:paraId="52FEBB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（4）组织开展专业实践前的安全教育；</w:t>
      </w:r>
    </w:p>
    <w:p w14:paraId="14C009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（5）对专业实践全过程进行监督检查，定期赴实践单位巡视检查；</w:t>
      </w:r>
    </w:p>
    <w:p w14:paraId="0723E5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（6）组织专业实践考核，评定实践成绩；</w:t>
      </w:r>
    </w:p>
    <w:p w14:paraId="75CBD6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（7）做好实践材料的归档与总结工作。</w:t>
      </w:r>
    </w:p>
    <w:p w14:paraId="31F8E7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校内导师职责</w:t>
      </w:r>
    </w:p>
    <w:p w14:paraId="21D23A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（1）指导研究生制定个人专业实践计划；</w:t>
      </w:r>
    </w:p>
    <w:p w14:paraId="7123DB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（2）负责研究生专业实践的过程指导与管理；</w:t>
      </w:r>
    </w:p>
    <w:p w14:paraId="06647C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（3）与实践单位导师（校外导师）保持沟通，了解研究生实践表现；</w:t>
      </w:r>
    </w:p>
    <w:p w14:paraId="505843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（4）协助解决研究生在实践过程中遇到的困难和问题；</w:t>
      </w:r>
    </w:p>
    <w:p w14:paraId="300839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（5）参与研究生专业实践的考核评定。</w:t>
      </w:r>
    </w:p>
    <w:p w14:paraId="0FB875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校外导师（实践单位导师）职责</w:t>
      </w:r>
    </w:p>
    <w:p w14:paraId="71EB7F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（1）负责研究生在实践单位的具体指导与日常管理；</w:t>
      </w:r>
    </w:p>
    <w:p w14:paraId="24E592F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（2）为研究生提供实践岗位和实践条件保障；</w:t>
      </w:r>
    </w:p>
    <w:p w14:paraId="33452E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（3）参与研究生专业实践计划的制定与考核评定。</w:t>
      </w:r>
    </w:p>
    <w:p w14:paraId="5CF9D9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研究生职责</w:t>
      </w:r>
    </w:p>
    <w:p w14:paraId="3F0848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（1）在导师指导下制定个人专业实践计划；</w:t>
      </w:r>
    </w:p>
    <w:p w14:paraId="18018E1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（2）严格遵守实践单位的规章制度和安全操作规程；</w:t>
      </w:r>
    </w:p>
    <w:p w14:paraId="68257F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（3）按时填写专业实践记录</w:t>
      </w:r>
      <w:r>
        <w:rPr>
          <w:rFonts w:hint="eastAsia"/>
          <w:sz w:val="24"/>
          <w:szCs w:val="24"/>
          <w:lang w:eastAsia="zh-CN"/>
        </w:rPr>
        <w:t>（月度小结等）</w:t>
      </w:r>
      <w:r>
        <w:rPr>
          <w:rFonts w:hint="eastAsia"/>
          <w:sz w:val="24"/>
          <w:szCs w:val="24"/>
        </w:rPr>
        <w:t>，如实记录实践过程；</w:t>
      </w:r>
    </w:p>
    <w:p w14:paraId="4C92AB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（4）按要求完成实践任务，撰写并提交实践报告。</w:t>
      </w:r>
    </w:p>
    <w:p w14:paraId="43CF32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二、实践目标</w:t>
      </w:r>
    </w:p>
    <w:p w14:paraId="029F4E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专业实践是专业学位研究生培养过程中的重要教学环节，是检验和监督研究生培养质量的重要依据。通过专业实践，实现以下目标：</w:t>
      </w:r>
    </w:p>
    <w:p w14:paraId="788ABB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（一）能力提升目标</w:t>
      </w:r>
    </w:p>
    <w:p w14:paraId="718AB01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z w:val="24"/>
          <w:szCs w:val="24"/>
          <w:lang w:eastAsia="zh-CN"/>
        </w:rPr>
        <w:t>实践</w:t>
      </w:r>
      <w:r>
        <w:rPr>
          <w:rFonts w:hint="eastAsia"/>
          <w:sz w:val="24"/>
          <w:szCs w:val="24"/>
        </w:rPr>
        <w:t>目标</w:t>
      </w:r>
    </w:p>
    <w:p w14:paraId="564744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（三）职业素养目标</w:t>
      </w:r>
    </w:p>
    <w:p w14:paraId="478D1A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（四）专业知识应用目标</w:t>
      </w:r>
    </w:p>
    <w:p w14:paraId="31E95E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（五）。。。。</w:t>
      </w:r>
    </w:p>
    <w:p w14:paraId="5470FA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</w:p>
    <w:p w14:paraId="308EE3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各学院可根据本学位点培养目标，结合学科专业特点进一步细化上述目标。</w:t>
      </w:r>
    </w:p>
    <w:p w14:paraId="4F9ACA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C9A81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三、实施安排</w:t>
      </w:r>
    </w:p>
    <w:p w14:paraId="621F95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（一）实践对象</w:t>
      </w:r>
    </w:p>
    <w:p w14:paraId="7A969C2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2025级专业学位硕士研究生。</w:t>
      </w:r>
    </w:p>
    <w:p w14:paraId="6C6D4C5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（学术学位研究生参照执行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另作规定）</w:t>
      </w:r>
    </w:p>
    <w:p w14:paraId="37025D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（二）实践时间</w:t>
      </w:r>
    </w:p>
    <w:p w14:paraId="4376C91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根据研究生培养方案要求，专业实践时间原则上不少于6个月；</w:t>
      </w:r>
      <w:r>
        <w:rPr>
          <w:rFonts w:hint="eastAsia"/>
          <w:sz w:val="24"/>
          <w:szCs w:val="24"/>
          <w:lang w:eastAsia="zh-CN"/>
        </w:rPr>
        <w:t>安徽</w:t>
      </w:r>
      <w:r>
        <w:rPr>
          <w:rFonts w:hint="eastAsia"/>
          <w:sz w:val="24"/>
          <w:szCs w:val="24"/>
        </w:rPr>
        <w:t>高研院校企联合人才培养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</w:rPr>
        <w:t>专业实践时间原则上不少于1年（12个月）。具体起止时间由各学院结合实际情况确定。</w:t>
      </w:r>
    </w:p>
    <w:p w14:paraId="0BB4E7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（三）实践方式</w:t>
      </w:r>
    </w:p>
    <w:p w14:paraId="2612D0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专业实践贯彻“集中实践与分段实践相结合”“专业实践与论文（实践成果）工作相结合”的原则。具体可采用以下形式：</w:t>
      </w:r>
    </w:p>
    <w:p w14:paraId="4BEBB63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48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1.依托校内导师承担的横向科研课题或应用型科研课题，由导师安排研究生到相关单位进行专业实践与相关研究工作。</w:t>
      </w:r>
    </w:p>
    <w:p w14:paraId="68F68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2.依托校（院）研究生联合培养基地，由学院统一组织、统筹安排研究生入驻各基地单位，开展专业实践与相关研究工作。</w:t>
      </w:r>
    </w:p>
    <w:p w14:paraId="4C3717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3.以项目制培养（如安徽高研院校企项目人才联合培养等）的研究生，按照相关指导意见以及培养协议要求，参加入企科研与专业实践。</w:t>
      </w:r>
    </w:p>
    <w:p w14:paraId="542002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4.非全日制硕士专业学位研究生可结合自身工作岗位性质与任务，在导师指导下开展贴合专业和工作岗位实际的专业实践。</w:t>
      </w:r>
    </w:p>
    <w:p w14:paraId="76587A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（四）实践内容</w:t>
      </w:r>
    </w:p>
    <w:p w14:paraId="065999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专业实践内容应根据研究生培养目标确定，面向本专业领域发展需求。主要包括以下方面：</w:t>
      </w:r>
    </w:p>
    <w:p w14:paraId="140ADB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eastAsia="zh-CN"/>
        </w:rPr>
        <w:t>课题</w:t>
      </w:r>
      <w:r>
        <w:rPr>
          <w:rFonts w:hint="eastAsia"/>
          <w:sz w:val="24"/>
          <w:szCs w:val="24"/>
        </w:rPr>
        <w:t>研究：</w:t>
      </w:r>
    </w:p>
    <w:p w14:paraId="26E990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专业实验/科研实践：</w:t>
      </w:r>
    </w:p>
    <w:p w14:paraId="3E65AB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生产实践：</w:t>
      </w:r>
    </w:p>
    <w:p w14:paraId="5E5FF4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 产品设计/技术开发： </w:t>
      </w:r>
    </w:p>
    <w:p w14:paraId="63357C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。。。。</w:t>
      </w:r>
    </w:p>
    <w:p w14:paraId="390F472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D41387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专业实践内容应与研究生所学专业紧密相关，体现专业性和职业性。</w:t>
      </w:r>
    </w:p>
    <w:p w14:paraId="668761E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AD56E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四、过程管理要求</w:t>
      </w:r>
    </w:p>
    <w:p w14:paraId="782144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（一）安全管理。 学院须指定专人负责研究生的岗前培训及安全教育，加强实践期间的跟踪管理。参加校外实践的研究生</w:t>
      </w:r>
      <w:r>
        <w:rPr>
          <w:rFonts w:hint="eastAsia"/>
          <w:sz w:val="24"/>
          <w:szCs w:val="24"/>
          <w:lang w:eastAsia="zh-CN"/>
        </w:rPr>
        <w:t>原则上须</w:t>
      </w:r>
      <w:r>
        <w:rPr>
          <w:rFonts w:hint="eastAsia"/>
          <w:sz w:val="24"/>
          <w:szCs w:val="24"/>
        </w:rPr>
        <w:t>购买人身意外保险。</w:t>
      </w:r>
    </w:p>
    <w:p w14:paraId="196532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（二）过程记录。 研究生须按要求填写专业实践月志，如实记录实践工作和课题研究情况。该记录将作为实践成绩评定的重要依据。</w:t>
      </w:r>
    </w:p>
    <w:p w14:paraId="4C101D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（三）请假管理。 赴校外参加专业实践的研究生，须按规定办理请假手续。</w:t>
      </w:r>
    </w:p>
    <w:p w14:paraId="4667DD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（四）。。。。</w:t>
      </w:r>
    </w:p>
    <w:p w14:paraId="5C1974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五、中期检查</w:t>
      </w:r>
    </w:p>
    <w:p w14:paraId="34D6F0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（一）检查时间</w:t>
      </w:r>
    </w:p>
    <w:p w14:paraId="68CFD8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专业实践进行至约一半时（具体时间由各学院确定），组织开展中期检查。</w:t>
      </w:r>
    </w:p>
    <w:p w14:paraId="063625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（二）检查内容</w:t>
      </w:r>
    </w:p>
    <w:p w14:paraId="2D8DE86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实践计划的执行进度与完成情况；</w:t>
      </w:r>
    </w:p>
    <w:p w14:paraId="660FCF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实践过程中取得的阶段性成果；</w:t>
      </w:r>
    </w:p>
    <w:p w14:paraId="315CF85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存在的问题、困难及拟采取的措施；</w:t>
      </w:r>
    </w:p>
    <w:p w14:paraId="274458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下一步工作计划与安排。</w:t>
      </w:r>
    </w:p>
    <w:p w14:paraId="594352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（三）检查方式</w:t>
      </w:r>
    </w:p>
    <w:p w14:paraId="06D7AD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研究生提交中期检查报告，汇报实践工作进展情况。</w:t>
      </w:r>
      <w:r>
        <w:rPr>
          <w:rFonts w:hint="eastAsia"/>
          <w:sz w:val="24"/>
          <w:szCs w:val="24"/>
          <w:lang w:eastAsia="zh-CN"/>
        </w:rPr>
        <w:t>工作</w:t>
      </w:r>
      <w:r>
        <w:rPr>
          <w:rFonts w:hint="eastAsia"/>
          <w:sz w:val="24"/>
          <w:szCs w:val="24"/>
        </w:rPr>
        <w:t>小组组织校内导师、校外导师对研究生中期实践情况进行评估，提出改进意见和建议。对进度滞后或存在问题的研究生，及时督促整改。</w:t>
      </w:r>
    </w:p>
    <w:p w14:paraId="4D7A36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六、考核标准</w:t>
      </w:r>
    </w:p>
    <w:p w14:paraId="34D4C2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（一）考核方式</w:t>
      </w:r>
    </w:p>
    <w:p w14:paraId="4E6329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专业实践结束后，学院</w:t>
      </w:r>
      <w:r>
        <w:rPr>
          <w:rFonts w:hint="eastAsia"/>
          <w:sz w:val="24"/>
          <w:szCs w:val="24"/>
          <w:lang w:eastAsia="zh-CN"/>
        </w:rPr>
        <w:t>组织结果</w:t>
      </w:r>
      <w:r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研究生以</w:t>
      </w:r>
      <w:r>
        <w:rPr>
          <w:rFonts w:hint="eastAsia"/>
          <w:sz w:val="24"/>
          <w:szCs w:val="24"/>
          <w:lang w:eastAsia="zh-CN"/>
        </w:rPr>
        <w:t>答辩或</w:t>
      </w:r>
      <w:r>
        <w:rPr>
          <w:rFonts w:hint="eastAsia"/>
          <w:sz w:val="24"/>
          <w:szCs w:val="24"/>
        </w:rPr>
        <w:t>专题报告会等形式进行公开汇报，依据以下材料进行综合评定：</w:t>
      </w:r>
    </w:p>
    <w:p w14:paraId="16DED8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1.专业实践总结报告，字数不低于5000字，内容应包括专业实践活动的主要内容、主要成果及不足之处等。 </w:t>
      </w:r>
    </w:p>
    <w:p w14:paraId="28F6C7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实践期间全部专业实践月度小结。 </w:t>
      </w:r>
    </w:p>
    <w:p w14:paraId="5CEFC0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专业实践业绩成果材料。 </w:t>
      </w:r>
    </w:p>
    <w:p w14:paraId="0B5FDD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实践单位鉴定意见。</w:t>
      </w:r>
    </w:p>
    <w:p w14:paraId="5F85987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5.。。。。</w:t>
      </w:r>
    </w:p>
    <w:p w14:paraId="6BBE73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（二）考核等级与标准</w:t>
      </w:r>
    </w:p>
    <w:p w14:paraId="72AFAC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专业实践考核成绩分为优秀、良好、合格、不合格四个等级。具体</w:t>
      </w:r>
      <w:r>
        <w:rPr>
          <w:rFonts w:hint="eastAsia"/>
          <w:sz w:val="24"/>
          <w:szCs w:val="24"/>
          <w:lang w:eastAsia="zh-CN"/>
        </w:rPr>
        <w:t>考核</w:t>
      </w:r>
      <w:r>
        <w:rPr>
          <w:rFonts w:hint="eastAsia"/>
          <w:sz w:val="24"/>
          <w:szCs w:val="24"/>
        </w:rPr>
        <w:t>标准如下：</w:t>
      </w:r>
    </w:p>
    <w:p w14:paraId="536BE7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优秀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实践任务圆满完成，成果突出；实践记录详实规范；总结报告质量高；实践单位评价优秀；汇报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答辩表现优秀</w:t>
      </w:r>
      <w:r>
        <w:rPr>
          <w:rFonts w:hint="eastAsia"/>
          <w:sz w:val="24"/>
          <w:szCs w:val="24"/>
          <w:lang w:eastAsia="zh-CN"/>
        </w:rPr>
        <w:t>。</w:t>
      </w:r>
    </w:p>
    <w:p w14:paraId="18C2F9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良好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实践任务较好完成；实践记录较规范；总结报告质量较好；实践单位评价良好；汇报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答辩表现良好</w:t>
      </w:r>
      <w:r>
        <w:rPr>
          <w:rFonts w:hint="eastAsia"/>
          <w:sz w:val="24"/>
          <w:szCs w:val="24"/>
          <w:lang w:eastAsia="zh-CN"/>
        </w:rPr>
        <w:t>。</w:t>
      </w:r>
    </w:p>
    <w:p w14:paraId="2F99AD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合格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实践任务基本完成；实践记录基本规范；总结报告基本合格；实践单位评价一般；汇报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答辩基本达标</w:t>
      </w:r>
      <w:r>
        <w:rPr>
          <w:rFonts w:hint="eastAsia"/>
          <w:sz w:val="24"/>
          <w:szCs w:val="24"/>
          <w:lang w:eastAsia="zh-CN"/>
        </w:rPr>
        <w:t>。</w:t>
      </w:r>
    </w:p>
    <w:p w14:paraId="483AA3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不合格 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未完成实践任务；实践记录严重缺失；总结报告质量差；实践单位评价差；汇报</w:t>
      </w:r>
      <w:r>
        <w:rPr>
          <w:rFonts w:hint="eastAsia"/>
          <w:sz w:val="24"/>
          <w:szCs w:val="24"/>
          <w:lang w:eastAsia="zh-CN"/>
        </w:rPr>
        <w:t>或</w:t>
      </w:r>
      <w:r>
        <w:rPr>
          <w:rFonts w:hint="eastAsia"/>
          <w:sz w:val="24"/>
          <w:szCs w:val="24"/>
        </w:rPr>
        <w:t>答辩不通过</w:t>
      </w:r>
      <w:r>
        <w:rPr>
          <w:rFonts w:hint="eastAsia"/>
          <w:sz w:val="24"/>
          <w:szCs w:val="24"/>
          <w:lang w:eastAsia="zh-CN"/>
        </w:rPr>
        <w:t>。</w:t>
      </w:r>
    </w:p>
    <w:p w14:paraId="030BB0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highlight w:val="yellow"/>
          <w:lang w:eastAsia="zh-CN"/>
        </w:rPr>
      </w:pPr>
    </w:p>
    <w:p w14:paraId="52FFFC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  <w:lang w:eastAsia="zh-CN"/>
        </w:rPr>
        <w:t>各学院可参考以上标准制定本院考核标准。</w:t>
      </w:r>
    </w:p>
    <w:p w14:paraId="0C7DEC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D01B2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（三）考核结果运用</w:t>
      </w:r>
    </w:p>
    <w:p w14:paraId="011EED5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实践考核结果为合格及以上，方可取得相应学分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专业实践是专业学位研究生培养的必修环节，不参加专业实践或专业实践考核不合格的研究生，不得申请毕业和参加学位论文答辩。</w:t>
      </w:r>
    </w:p>
    <w:p w14:paraId="0B7184FC">
      <w:pPr>
        <w:rPr>
          <w:rFonts w:hint="eastAsia"/>
        </w:rPr>
      </w:pPr>
    </w:p>
    <w:p w14:paraId="715A0864">
      <w:pPr>
        <w:rPr>
          <w:rFonts w:hint="eastAsia"/>
          <w:b/>
          <w:bCs/>
        </w:rPr>
      </w:pPr>
    </w:p>
    <w:p w14:paraId="11377360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说明：</w:t>
      </w:r>
    </w:p>
    <w:p w14:paraId="3CCE1FF7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1. 本模板为通用参考框架，各学院应结合本学院学位点特色和工作实际进行细化调整。</w:t>
      </w:r>
    </w:p>
    <w:p w14:paraId="29B95FD4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2. 模板中“XX学院”“XX专业”等标注处，请替换为学院和专业的实际名称。</w:t>
      </w:r>
    </w:p>
    <w:p w14:paraId="1C692F47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3. </w:t>
      </w:r>
      <w:r>
        <w:rPr>
          <w:rFonts w:hint="eastAsia"/>
          <w:b/>
          <w:bCs/>
          <w:color w:val="FF0000"/>
          <w:lang w:eastAsia="zh-CN"/>
        </w:rPr>
        <w:t>具体内容</w:t>
      </w:r>
      <w:r>
        <w:rPr>
          <w:rFonts w:hint="eastAsia"/>
          <w:b/>
          <w:bCs/>
          <w:color w:val="FF0000"/>
        </w:rPr>
        <w:t>请参照学校相关管理办法执行。</w:t>
      </w:r>
    </w:p>
    <w:p w14:paraId="22A1460C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4. 实践时间要求以学校研究生培养方案和学校相关文件规定为准。</w:t>
      </w:r>
    </w:p>
    <w:p w14:paraId="5B08C966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5. </w:t>
      </w:r>
      <w:r>
        <w:rPr>
          <w:rFonts w:hint="eastAsia"/>
          <w:b/>
          <w:bCs/>
          <w:color w:val="FF0000"/>
          <w:lang w:eastAsia="zh-CN"/>
        </w:rPr>
        <w:t>工作</w:t>
      </w:r>
      <w:r>
        <w:rPr>
          <w:rFonts w:hint="eastAsia"/>
          <w:b/>
          <w:bCs/>
          <w:color w:val="FF0000"/>
        </w:rPr>
        <w:t>方案须经学院</w:t>
      </w:r>
      <w:r>
        <w:rPr>
          <w:rFonts w:hint="eastAsia"/>
          <w:b/>
          <w:bCs/>
          <w:color w:val="FF0000"/>
          <w:lang w:eastAsia="zh-CN"/>
        </w:rPr>
        <w:t>学位评定分委员会</w:t>
      </w:r>
      <w:r>
        <w:rPr>
          <w:rFonts w:hint="eastAsia"/>
          <w:b/>
          <w:bCs/>
          <w:color w:val="FF0000"/>
        </w:rPr>
        <w:t>审定后实施。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</w:rPr>
  </w:style>
  <w:style w:type="paragraph" w:styleId="3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2026-07-23T00:56:25Z</dcterms:created>
  <dc:creator>Administrator</dc:creator>
  <cp:lastModifiedBy>xhm</cp:lastModifiedBy>
  <dcterms:modified xsi:type="dcterms:W3CDTF">2026-07-23T01:34:23Z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eyJoZGlkIjoiMTQ3YzhkY2YyYTM4NzM5ZjVlNGZkMDgyNzNjYmIwYjkiLCJ1c2VySWQiOiIyNDA2Mzk5NzUifQ==</vt:lpwstr>
  </property>
  <property fmtid="{D5CDD505-2E9C-101B-9397-08002B2CF9AE}" pid="4" name="ICV">
    <vt:lpwstr>1014E18AEF3B4033A5B726B73C79654B_12</vt:lpwstr>
  </property>
</Properties>
</file>