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0D" w:rsidRDefault="0077610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安徽工程大学图书馆“学习中心”使用方法</w: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图书馆“学习中心”以丰富教学资源为目的，以教学课程辅助学习为主线，以数字校园身份认证系统为基础，构建与课程相关的数字资源空间，融入</w:t>
      </w:r>
      <w:r>
        <w:rPr>
          <w:sz w:val="28"/>
          <w:szCs w:val="28"/>
        </w:rPr>
        <w:t>WEB2.0</w:t>
      </w:r>
      <w:r>
        <w:rPr>
          <w:rFonts w:cs="宋体" w:hint="eastAsia"/>
          <w:sz w:val="28"/>
          <w:szCs w:val="28"/>
        </w:rPr>
        <w:t>技术的社会网络元素，实现在线学习的教学辅助平台。</w:t>
      </w:r>
    </w:p>
    <w:p w:rsidR="0077610D" w:rsidRDefault="0077610D" w:rsidP="00FF0EEC">
      <w:pPr>
        <w:outlineLvl w:val="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进入途径（电脑手机均可访问）</w: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安徽工程大学学校主页</w:t>
      </w:r>
      <w:r>
        <w:rPr>
          <w:sz w:val="28"/>
          <w:szCs w:val="28"/>
        </w:rPr>
        <w:t>-----</w:t>
      </w:r>
      <w:r>
        <w:rPr>
          <w:rFonts w:cs="宋体" w:hint="eastAsia"/>
          <w:sz w:val="28"/>
          <w:szCs w:val="28"/>
        </w:rPr>
        <w:t>校园服务（图书资源）进入安徽工程大学图书馆</w:t>
      </w:r>
      <w:r>
        <w:rPr>
          <w:sz w:val="28"/>
          <w:szCs w:val="28"/>
        </w:rPr>
        <w:t>---</w:t>
      </w:r>
      <w:r>
        <w:rPr>
          <w:rFonts w:cs="宋体" w:hint="eastAsia"/>
          <w:sz w:val="28"/>
          <w:szCs w:val="28"/>
        </w:rPr>
        <w:t>占击“学习中心”</w:t>
      </w:r>
      <w:r>
        <w:rPr>
          <w:sz w:val="28"/>
          <w:szCs w:val="28"/>
        </w:rPr>
        <w:t>----</w:t>
      </w:r>
      <w:r>
        <w:rPr>
          <w:rFonts w:cs="宋体" w:hint="eastAsia"/>
          <w:sz w:val="28"/>
          <w:szCs w:val="28"/>
        </w:rPr>
        <w:t>进入“安徽工程大学课程学习与文献管理平台”（</w:t>
      </w:r>
      <w:r>
        <w:rPr>
          <w:sz w:val="28"/>
          <w:szCs w:val="28"/>
        </w:rPr>
        <w:t>http://211.86.225.38:8018/course/index.htm</w:t>
      </w:r>
      <w:r>
        <w:rPr>
          <w:rFonts w:cs="宋体" w:hint="eastAsia"/>
          <w:sz w:val="28"/>
          <w:szCs w:val="28"/>
        </w:rPr>
        <w:t>）</w:t>
      </w:r>
    </w:p>
    <w:p w:rsidR="0077610D" w:rsidRDefault="0077610D">
      <w:pPr>
        <w:rPr>
          <w:rFonts w:cs="Times New Roman"/>
        </w:rPr>
      </w:pPr>
      <w:r>
        <w:rPr>
          <w:noProof/>
        </w:rPr>
        <w:pict>
          <v:rect id="_x0000_s1026" style="position:absolute;left:0;text-align:left;margin-left:24.7pt;margin-top:198.2pt;width:43.65pt;height:9.25pt;z-index:251658240" filled="f" strokecolor="red" strokeweight="1.5pt"/>
        </w:pict>
      </w:r>
      <w:r w:rsidRPr="00E43CF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53.5pt;visibility:visible">
            <v:imagedata r:id="rId4" o:title=""/>
          </v:shape>
        </w:pic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选择课程</w: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该平台包括材料力学、理论力学、工程力学、高等数学、大学物理、化学、计算机基础等基础课程，学生可以进行在线学习，课程目录附后。</w:t>
      </w:r>
    </w:p>
    <w:p w:rsidR="0077610D" w:rsidRDefault="0077610D">
      <w:pPr>
        <w:rPr>
          <w:rFonts w:cs="Times New Roman"/>
          <w:sz w:val="28"/>
          <w:szCs w:val="28"/>
        </w:rPr>
      </w:pPr>
    </w:p>
    <w:p w:rsidR="0077610D" w:rsidRDefault="0077610D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选择课程之后，点击“加入课程”，输入您的学号和密码（初始密码为</w:t>
      </w:r>
      <w:r>
        <w:rPr>
          <w:sz w:val="28"/>
          <w:szCs w:val="28"/>
        </w:rPr>
        <w:t>0000</w:t>
      </w:r>
      <w:r>
        <w:rPr>
          <w:rFonts w:cs="宋体" w:hint="eastAsia"/>
          <w:sz w:val="28"/>
          <w:szCs w:val="28"/>
        </w:rPr>
        <w:t>），即可开始学习。如果手机访问，则直接点击“内容”开始学习。</w:t>
      </w:r>
    </w:p>
    <w:p w:rsidR="0077610D" w:rsidRDefault="0077610D">
      <w:pPr>
        <w:rPr>
          <w:rFonts w:cs="Times New Roman"/>
        </w:rPr>
      </w:pPr>
      <w:r w:rsidRPr="00E43CF9">
        <w:rPr>
          <w:rFonts w:cs="Times New Roman"/>
          <w:noProof/>
        </w:rPr>
        <w:pict>
          <v:shape id="图片 16" o:spid="_x0000_i1026" type="#_x0000_t75" style="width:413.25pt;height:180pt;visibility:visible">
            <v:imagedata r:id="rId5" o:title=""/>
          </v:shape>
        </w:pic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备注：</w:t>
      </w:r>
      <w:r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使用电脑访问，“学习中心”后台可以记录您的学习时长；使用手机也可以访问，但无法记录学习时长。</w:t>
      </w:r>
    </w:p>
    <w:p w:rsidR="0077610D" w:rsidRDefault="0077610D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rFonts w:cs="宋体" w:hint="eastAsia"/>
          <w:sz w:val="28"/>
          <w:szCs w:val="28"/>
        </w:rPr>
        <w:t>友情提醒：因“学习中心”中的视频资源为本地资源，打开较慢（约需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分钟左右），请耐心等待。</w:t>
      </w:r>
      <w:bookmarkStart w:id="0" w:name="_GoBack"/>
      <w:bookmarkEnd w:id="0"/>
    </w:p>
    <w:p w:rsidR="0077610D" w:rsidRDefault="0077610D">
      <w:pPr>
        <w:rPr>
          <w:rFonts w:cs="Times New Roman"/>
        </w:rPr>
      </w:pP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附：课程目录</w:t>
      </w: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）物理学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269"/>
        <w:gridCol w:w="1985"/>
      </w:tblGrid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课程名称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学校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责任人</w:t>
            </w:r>
          </w:p>
        </w:tc>
        <w:tc>
          <w:tcPr>
            <w:tcW w:w="1985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视频数（单位：集）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自动测试系统视频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电子科技大学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田书林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32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现代控制理论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浙江工业大学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俞立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40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智能控制基础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郑州大学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师黎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41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自动控制原理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南京航空航天大学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吴庆、宪姜斌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62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单片机原理与应用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湖南工业大学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肖伸平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28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自动控制系统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河南理工大学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余发山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39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r w:rsidRPr="007C0776">
              <w:rPr>
                <w:rFonts w:cs="宋体" w:hint="eastAsia"/>
              </w:rPr>
              <w:t>控制系统仿真与</w:t>
            </w:r>
            <w:r w:rsidRPr="007C0776">
              <w:t>CAD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东北大学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薛定宇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35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自动控制原理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浙江工业大学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王万良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64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计算机控制系统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东北大学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刘建昌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27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自动控制原理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东北大学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王建辉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62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卫星导航系统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哈尔滨工程大学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赵琳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32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高分子物理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浙江大学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徐君庭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47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大学物理（一）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上海交通大学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董占海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122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大学物理（二）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上海交通大学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董占海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107</w:t>
            </w:r>
          </w:p>
        </w:tc>
      </w:tr>
    </w:tbl>
    <w:p w:rsidR="0077610D" w:rsidRDefault="0077610D">
      <w:pPr>
        <w:rPr>
          <w:rFonts w:cs="Times New Roman"/>
        </w:rPr>
      </w:pP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）数学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269"/>
        <w:gridCol w:w="1985"/>
      </w:tblGrid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课程名称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学校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责任人</w:t>
            </w:r>
          </w:p>
        </w:tc>
        <w:tc>
          <w:tcPr>
            <w:tcW w:w="1985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视频数（单位：集）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高等数学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天津工业大学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樊顺厚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288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高等数学（上）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西安交通大学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李换琴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116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高等数学（下）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西安交通大学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李换琴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125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高等数学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北京大学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彭立中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109</w:t>
            </w:r>
          </w:p>
        </w:tc>
      </w:tr>
    </w:tbl>
    <w:p w:rsidR="0077610D" w:rsidRDefault="0077610D">
      <w:pPr>
        <w:rPr>
          <w:rFonts w:cs="Times New Roman"/>
        </w:rPr>
      </w:pP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）力学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269"/>
        <w:gridCol w:w="1985"/>
      </w:tblGrid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课程名称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学校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责任人</w:t>
            </w:r>
          </w:p>
        </w:tc>
        <w:tc>
          <w:tcPr>
            <w:tcW w:w="1985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视频数（单位：集）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材料力学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西南交通大学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江晓禹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86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工程力学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北京交通大学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汪越胜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64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材料力学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南京航空航天大学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邓宗白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78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工程力学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华中科技大学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王元勋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78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理论力学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上海交通大学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洪嘉振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113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理论力学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北京航空航天大学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王琪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111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理论力学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哈尔滨工业大学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孙毅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61</w:t>
            </w:r>
          </w:p>
        </w:tc>
      </w:tr>
    </w:tbl>
    <w:p w:rsidR="0077610D" w:rsidRDefault="0077610D">
      <w:pPr>
        <w:rPr>
          <w:rFonts w:cs="Times New Roman"/>
        </w:rPr>
      </w:pP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）化学（在“工学”目录下）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269"/>
        <w:gridCol w:w="1985"/>
      </w:tblGrid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课程名称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学校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责任人</w:t>
            </w:r>
          </w:p>
        </w:tc>
        <w:tc>
          <w:tcPr>
            <w:tcW w:w="1985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视频数（单位：集）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化工设备机械基础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大连理工大学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毕明树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61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化工分离过程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天津大学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姜忠义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49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高分子化学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北京化工大学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程珏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16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化学工艺学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天津大学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马新宾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60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化工热力学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清华大学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陈健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43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环境化学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南开大学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孙红文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31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化工设计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浙江大学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吴嘉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30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高分子化学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浙江大学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李伯耿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21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无机化学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天津大学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崔建中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84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化工原理及实验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天津大学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贾绍义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116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化学反应过程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武汉工程大学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吴元欣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55</w:t>
            </w:r>
          </w:p>
        </w:tc>
      </w:tr>
    </w:tbl>
    <w:p w:rsidR="0077610D" w:rsidRDefault="0077610D">
      <w:pPr>
        <w:rPr>
          <w:rFonts w:cs="Times New Roman"/>
        </w:rPr>
      </w:pPr>
    </w:p>
    <w:p w:rsidR="0077610D" w:rsidRDefault="0077610D">
      <w:pPr>
        <w:rPr>
          <w:rFonts w:cs="Times New Roman"/>
        </w:rPr>
      </w:pPr>
      <w:r>
        <w:rPr>
          <w:rFonts w:cs="宋体" w:hint="eastAsia"/>
        </w:rPr>
        <w:t>（</w:t>
      </w:r>
      <w:r>
        <w:t>5)</w:t>
      </w:r>
      <w:r>
        <w:rPr>
          <w:rFonts w:cs="宋体" w:hint="eastAsia"/>
        </w:rPr>
        <w:t>计算机（在“工学”目录下）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409"/>
        <w:gridCol w:w="2269"/>
        <w:gridCol w:w="1985"/>
      </w:tblGrid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课程名称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学校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责任人</w:t>
            </w:r>
          </w:p>
        </w:tc>
        <w:tc>
          <w:tcPr>
            <w:tcW w:w="1985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视频数（单位：集）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计算机控制技术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青岛大学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于海生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44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密码学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武汉大学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张焕国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53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并行计算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中国科学技术大学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陈国良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29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计算机图形学基础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清华大学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胡事民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28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微机原理与接口技术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江大学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王晓萍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53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计算机硬件技术基础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国防科学技术大学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邹逢兴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59</w:t>
            </w:r>
          </w:p>
        </w:tc>
      </w:tr>
      <w:tr w:rsidR="0077610D" w:rsidRPr="007C0776">
        <w:tc>
          <w:tcPr>
            <w:tcW w:w="2376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计算机网络基础</w:t>
            </w:r>
          </w:p>
        </w:tc>
        <w:tc>
          <w:tcPr>
            <w:tcW w:w="240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温州大学</w:t>
            </w:r>
          </w:p>
        </w:tc>
        <w:tc>
          <w:tcPr>
            <w:tcW w:w="2269" w:type="dxa"/>
          </w:tcPr>
          <w:p w:rsidR="0077610D" w:rsidRPr="007C0776" w:rsidRDefault="0077610D">
            <w:pPr>
              <w:rPr>
                <w:rFonts w:cs="Times New Roman"/>
              </w:rPr>
            </w:pPr>
            <w:r w:rsidRPr="007C0776">
              <w:rPr>
                <w:rFonts w:cs="宋体" w:hint="eastAsia"/>
              </w:rPr>
              <w:t>施晓秋</w:t>
            </w:r>
          </w:p>
        </w:tc>
        <w:tc>
          <w:tcPr>
            <w:tcW w:w="1985" w:type="dxa"/>
          </w:tcPr>
          <w:p w:rsidR="0077610D" w:rsidRPr="007C0776" w:rsidRDefault="0077610D">
            <w:r w:rsidRPr="007C0776">
              <w:t>486</w:t>
            </w:r>
          </w:p>
        </w:tc>
      </w:tr>
    </w:tbl>
    <w:p w:rsidR="0077610D" w:rsidRDefault="0077610D">
      <w:pPr>
        <w:rPr>
          <w:rFonts w:cs="Times New Roman"/>
        </w:rPr>
      </w:pPr>
    </w:p>
    <w:sectPr w:rsidR="0077610D" w:rsidSect="00DB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448"/>
    <w:rsid w:val="00006125"/>
    <w:rsid w:val="00023CBF"/>
    <w:rsid w:val="00096925"/>
    <w:rsid w:val="000D494E"/>
    <w:rsid w:val="00184387"/>
    <w:rsid w:val="001C73B4"/>
    <w:rsid w:val="00221189"/>
    <w:rsid w:val="003018C5"/>
    <w:rsid w:val="00373BA0"/>
    <w:rsid w:val="003E74F8"/>
    <w:rsid w:val="0055448B"/>
    <w:rsid w:val="0060599D"/>
    <w:rsid w:val="00693640"/>
    <w:rsid w:val="006C4BED"/>
    <w:rsid w:val="006E3C70"/>
    <w:rsid w:val="006E5F2F"/>
    <w:rsid w:val="006F3083"/>
    <w:rsid w:val="00772325"/>
    <w:rsid w:val="0077610D"/>
    <w:rsid w:val="007C0776"/>
    <w:rsid w:val="007D6E55"/>
    <w:rsid w:val="00891CAC"/>
    <w:rsid w:val="008B3BA1"/>
    <w:rsid w:val="008C794E"/>
    <w:rsid w:val="008D78A0"/>
    <w:rsid w:val="008E7C46"/>
    <w:rsid w:val="00935FC4"/>
    <w:rsid w:val="00A3311F"/>
    <w:rsid w:val="00AB75B7"/>
    <w:rsid w:val="00AD47FA"/>
    <w:rsid w:val="00AE0753"/>
    <w:rsid w:val="00B1231A"/>
    <w:rsid w:val="00BC51C2"/>
    <w:rsid w:val="00BF0BFD"/>
    <w:rsid w:val="00C74448"/>
    <w:rsid w:val="00D6054A"/>
    <w:rsid w:val="00D86530"/>
    <w:rsid w:val="00DA02D2"/>
    <w:rsid w:val="00DB1698"/>
    <w:rsid w:val="00DE65CA"/>
    <w:rsid w:val="00E24904"/>
    <w:rsid w:val="00E43CF9"/>
    <w:rsid w:val="00E675FF"/>
    <w:rsid w:val="00EB5C26"/>
    <w:rsid w:val="00F81E22"/>
    <w:rsid w:val="00FD1D3E"/>
    <w:rsid w:val="00FE13BB"/>
    <w:rsid w:val="00FF0EEC"/>
    <w:rsid w:val="6D94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9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16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69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B1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169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B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1698"/>
    <w:rPr>
      <w:sz w:val="18"/>
      <w:szCs w:val="18"/>
    </w:rPr>
  </w:style>
  <w:style w:type="table" w:styleId="TableGrid">
    <w:name w:val="Table Grid"/>
    <w:basedOn w:val="TableNormal"/>
    <w:uiPriority w:val="99"/>
    <w:rsid w:val="00DB169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FF0EEC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471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238</Words>
  <Characters>1357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安徽工程大学图书馆“学习中心”使用方法</dc:title>
  <dc:subject/>
  <dc:creator>李琛</dc:creator>
  <cp:keywords/>
  <dc:description/>
  <cp:lastModifiedBy>mpb</cp:lastModifiedBy>
  <cp:revision>2</cp:revision>
  <dcterms:created xsi:type="dcterms:W3CDTF">2020-02-03T01:39:00Z</dcterms:created>
  <dcterms:modified xsi:type="dcterms:W3CDTF">2020-02-03T01:39:00Z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