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jc w:val="center"/>
        <w:rPr>
          <w:rFonts w:hint="eastAsia" w:ascii="仿宋" w:hAnsi="仿宋" w:eastAsia="仿宋"/>
          <w:b/>
          <w:sz w:val="40"/>
          <w:szCs w:val="40"/>
          <w:lang w:val="en-US" w:eastAsia="zh-CN"/>
        </w:rPr>
      </w:pPr>
      <w:r>
        <w:rPr>
          <w:rFonts w:hint="eastAsia" w:ascii="仿宋" w:hAnsi="仿宋" w:eastAsia="仿宋"/>
          <w:b/>
          <w:sz w:val="40"/>
          <w:szCs w:val="40"/>
        </w:rPr>
        <w:t>项目名称：Al合金激光增材再制造技术的控形控性工艺研</w:t>
      </w:r>
      <w:r>
        <w:rPr>
          <w:rFonts w:hint="eastAsia" w:ascii="仿宋" w:hAnsi="仿宋" w:eastAsia="仿宋"/>
          <w:b/>
          <w:sz w:val="40"/>
          <w:szCs w:val="40"/>
          <w:lang w:val="en-US" w:eastAsia="zh-CN"/>
        </w:rPr>
        <w:t>发</w:t>
      </w:r>
      <w:bookmarkStart w:id="0" w:name="_GoBack"/>
      <w:bookmarkEnd w:id="0"/>
    </w:p>
    <w:p w14:paraId="4F474A13"/>
    <w:p w14:paraId="5689F619">
      <w:pPr>
        <w:spacing w:line="360" w:lineRule="auto"/>
        <w:rPr>
          <w:b/>
          <w:sz w:val="30"/>
          <w:szCs w:val="30"/>
        </w:rPr>
      </w:pPr>
      <w:r>
        <w:rPr>
          <w:rFonts w:hint="eastAsia"/>
          <w:b/>
          <w:sz w:val="30"/>
          <w:szCs w:val="30"/>
        </w:rPr>
        <w:t>一、</w:t>
      </w:r>
      <w:r>
        <w:rPr>
          <w:b/>
          <w:sz w:val="30"/>
          <w:szCs w:val="30"/>
        </w:rPr>
        <w:t>合作企业概况</w:t>
      </w:r>
      <w:r>
        <w:rPr>
          <w:rFonts w:hint="eastAsia"/>
          <w:bCs/>
          <w:sz w:val="24"/>
          <w:szCs w:val="24"/>
        </w:rPr>
        <w:t>（每个企业300字左右）</w:t>
      </w:r>
    </w:p>
    <w:p w14:paraId="1370FFEC">
      <w:pPr>
        <w:spacing w:line="360" w:lineRule="auto"/>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安徽中科春谷激光产业技术研究院有限公司是中国科学院上海光学精密机械研究所在芜湖市成立的产业化研发平台，由中科院上海光机所与芜湖市共同创建，是芜湖市激光应用示范中心项目运营单位。研究院建有激光增材制造技术研发中心、激光精密焊接技术研发中心、激光高端装备技术研发中心等三个研发中心，现有研发和生产服务团队50 多人，其中研究生以上学历20 余人。引进战略性新兴产业人才40 人，中科院上海光机所B 层次人才8 人，D 层次人才32 人。重点开展了增材制造、激光焊接、激光冲击强化等领域的科技研发和技术攻关，承担安徽省重大新兴产业专项，芜湖市重大科技攻关项目等项目，在激光智能成套装备研制、核心工艺、产业化应用等方面取得了丰硕的研究成果。</w:t>
      </w:r>
    </w:p>
    <w:p w14:paraId="1D5274DC">
      <w:pPr>
        <w:spacing w:line="360" w:lineRule="auto"/>
        <w:rPr>
          <w:b/>
          <w:sz w:val="28"/>
          <w:szCs w:val="28"/>
        </w:rPr>
      </w:pPr>
      <w:r>
        <w:rPr>
          <w:rFonts w:hint="eastAsia"/>
          <w:b/>
          <w:sz w:val="28"/>
          <w:szCs w:val="28"/>
        </w:rPr>
        <w:t>二、项目内容简介</w:t>
      </w:r>
      <w:r>
        <w:rPr>
          <w:rFonts w:hint="eastAsia"/>
          <w:bCs/>
          <w:sz w:val="22"/>
        </w:rPr>
        <w:t>（每个项目400字左右）</w:t>
      </w:r>
    </w:p>
    <w:p w14:paraId="7AF3BBF9">
      <w:pPr>
        <w:spacing w:line="360" w:lineRule="auto"/>
        <w:ind w:firstLine="615"/>
        <w:rPr>
          <w:bCs/>
          <w:sz w:val="22"/>
        </w:rPr>
      </w:pPr>
      <w:r>
        <w:rPr>
          <w:rFonts w:hint="eastAsia"/>
          <w:bCs/>
          <w:sz w:val="22"/>
        </w:rPr>
        <w:t>（包括项目概况，项目研究内容，如何在项目中进行人才培养等等）</w:t>
      </w:r>
    </w:p>
    <w:p w14:paraId="24B0C1B5">
      <w:pPr>
        <w:spacing w:line="360" w:lineRule="auto"/>
        <w:ind w:firstLine="615"/>
        <w:rPr>
          <w:bCs/>
          <w:sz w:val="24"/>
          <w:szCs w:val="24"/>
        </w:rPr>
      </w:pPr>
      <w:r>
        <w:rPr>
          <w:rFonts w:hint="eastAsia"/>
          <w:bCs/>
          <w:sz w:val="24"/>
          <w:szCs w:val="24"/>
        </w:rPr>
        <w:t>围绕Al合金激光增材再制造技术的控形控性工艺研发制造瓶颈问题开展技术攻关，通过结构优化、工艺调整等方式，达到铝合金增材制造精密成型的目的。采用物理测试和有限元分析相结合的方法，定量描述多种铝合金在不同温度下的热物性参数变化规律，构建对应材料的热物理性能参数库；建立铝合金材料蓝激光成形修复过程中热机耦合与热流耦合模型；实现铝合金材料受损构件激光成形修复过程微观组织与缺陷演变的动态模拟。</w:t>
      </w:r>
    </w:p>
    <w:p w14:paraId="3A9578B5">
      <w:pPr>
        <w:rPr>
          <w:b/>
          <w:sz w:val="30"/>
          <w:szCs w:val="30"/>
        </w:rPr>
      </w:pPr>
      <w:r>
        <w:rPr>
          <w:rFonts w:hint="eastAsia"/>
          <w:b/>
          <w:sz w:val="30"/>
          <w:szCs w:val="30"/>
        </w:rPr>
        <w:t>三、校企导师信息</w:t>
      </w:r>
      <w:r>
        <w:rPr>
          <w:rFonts w:hint="eastAsia"/>
          <w:bCs/>
          <w:sz w:val="24"/>
          <w:szCs w:val="24"/>
        </w:rPr>
        <w:t>（每个导师300字左右）</w:t>
      </w:r>
    </w:p>
    <w:p w14:paraId="76859962">
      <w:pPr>
        <w:spacing w:line="360" w:lineRule="auto"/>
        <w:ind w:firstLine="615"/>
        <w:rPr>
          <w:rFonts w:ascii="宋体" w:hAnsi="宋体" w:eastAsia="宋体"/>
          <w:b/>
          <w:sz w:val="24"/>
          <w:szCs w:val="24"/>
        </w:rPr>
      </w:pPr>
      <w:r>
        <w:rPr>
          <w:rFonts w:hint="eastAsia" w:ascii="宋体" w:hAnsi="宋体" w:eastAsia="宋体"/>
          <w:b/>
          <w:sz w:val="24"/>
          <w:szCs w:val="24"/>
        </w:rPr>
        <w:t>（一）校内导师</w:t>
      </w:r>
    </w:p>
    <w:p w14:paraId="34C81BA2">
      <w:pPr>
        <w:spacing w:line="360" w:lineRule="auto"/>
        <w:ind w:firstLine="480" w:firstLineChars="200"/>
        <w:rPr>
          <w:rFonts w:hint="eastAsia" w:ascii="宋体" w:hAnsi="宋体" w:eastAsia="宋体"/>
          <w:bCs/>
          <w:sz w:val="24"/>
          <w:szCs w:val="24"/>
        </w:rPr>
      </w:pPr>
      <w:r>
        <w:rPr>
          <w:rFonts w:hint="eastAsia" w:ascii="宋体" w:hAnsi="宋体" w:eastAsia="宋体"/>
          <w:bCs/>
          <w:sz w:val="24"/>
          <w:szCs w:val="24"/>
        </w:rPr>
        <w:t>王刚，王刚，男，1985年10月生，博士，教授，博士生导师。安徽省杰出青年基金获得者，安徽省青年“皖江学者”。主要从事新材料连接领域的基础与应用研究，近年来，主持国家级和省部级科研项目10余项，发表学术论文40余篇，授权发明专利8项，获安徽省科技进步奖三等奖1项。 </w:t>
      </w:r>
    </w:p>
    <w:p w14:paraId="27C951B4">
      <w:pPr>
        <w:spacing w:line="360" w:lineRule="auto"/>
        <w:ind w:firstLine="615"/>
        <w:rPr>
          <w:rFonts w:ascii="宋体" w:hAnsi="宋体" w:eastAsia="宋体"/>
          <w:b/>
          <w:sz w:val="24"/>
          <w:szCs w:val="24"/>
        </w:rPr>
      </w:pPr>
      <w:r>
        <w:rPr>
          <w:rFonts w:hint="eastAsia" w:ascii="宋体" w:hAnsi="宋体" w:eastAsia="宋体"/>
          <w:b/>
          <w:sz w:val="24"/>
          <w:szCs w:val="24"/>
        </w:rPr>
        <w:t>（二）企业导师</w:t>
      </w:r>
    </w:p>
    <w:p w14:paraId="77F3A321">
      <w:pPr>
        <w:spacing w:line="360" w:lineRule="auto"/>
        <w:ind w:firstLine="480" w:firstLineChars="200"/>
        <w:rPr>
          <w:rFonts w:ascii="宋体" w:hAnsi="宋体" w:eastAsia="宋体"/>
          <w:bCs/>
          <w:sz w:val="24"/>
          <w:szCs w:val="24"/>
        </w:rPr>
      </w:pPr>
      <w:r>
        <w:rPr>
          <w:rFonts w:hint="eastAsia" w:ascii="宋体" w:hAnsi="宋体" w:eastAsia="宋体"/>
          <w:bCs/>
          <w:sz w:val="24"/>
          <w:szCs w:val="24"/>
        </w:rPr>
        <w:t>肖猛，男，主持或作为核心骨干承担</w:t>
      </w:r>
      <w:r>
        <w:rPr>
          <w:rFonts w:ascii="宋体" w:hAnsi="宋体" w:eastAsia="宋体"/>
          <w:bCs/>
          <w:sz w:val="24"/>
          <w:szCs w:val="24"/>
        </w:rPr>
        <w:t>/</w:t>
      </w:r>
      <w:r>
        <w:rPr>
          <w:rFonts w:hint="eastAsia" w:ascii="宋体" w:hAnsi="宋体" w:eastAsia="宋体"/>
          <w:bCs/>
          <w:sz w:val="24"/>
          <w:szCs w:val="24"/>
        </w:rPr>
        <w:t>参研国家重点研发计划、装备预研、国家重点实验室基金等各类科研项目</w:t>
      </w:r>
      <w:r>
        <w:rPr>
          <w:rFonts w:ascii="宋体" w:hAnsi="宋体" w:eastAsia="宋体"/>
          <w:bCs/>
          <w:sz w:val="24"/>
          <w:szCs w:val="24"/>
        </w:rPr>
        <w:t xml:space="preserve">10 </w:t>
      </w:r>
      <w:r>
        <w:rPr>
          <w:rFonts w:hint="eastAsia" w:ascii="宋体" w:hAnsi="宋体" w:eastAsia="宋体"/>
          <w:bCs/>
          <w:sz w:val="24"/>
          <w:szCs w:val="24"/>
        </w:rPr>
        <w:t>多项，申请专利</w:t>
      </w:r>
      <w:r>
        <w:rPr>
          <w:rFonts w:ascii="宋体" w:hAnsi="宋体" w:eastAsia="宋体"/>
          <w:bCs/>
          <w:sz w:val="24"/>
          <w:szCs w:val="24"/>
        </w:rPr>
        <w:t xml:space="preserve">30 </w:t>
      </w:r>
      <w:r>
        <w:rPr>
          <w:rFonts w:hint="eastAsia" w:ascii="宋体" w:hAnsi="宋体" w:eastAsia="宋体"/>
          <w:bCs/>
          <w:sz w:val="24"/>
          <w:szCs w:val="24"/>
        </w:rPr>
        <w:t>余件，发表研究论文</w:t>
      </w:r>
      <w:r>
        <w:rPr>
          <w:rFonts w:ascii="宋体" w:hAnsi="宋体" w:eastAsia="宋体"/>
          <w:bCs/>
          <w:sz w:val="24"/>
          <w:szCs w:val="24"/>
        </w:rPr>
        <w:t xml:space="preserve">10 </w:t>
      </w:r>
      <w:r>
        <w:rPr>
          <w:rFonts w:hint="eastAsia" w:ascii="宋体" w:hAnsi="宋体" w:eastAsia="宋体"/>
          <w:bCs/>
          <w:sz w:val="24"/>
          <w:szCs w:val="24"/>
        </w:rPr>
        <w:t>多篇。作为主要负责人承担了安徽省激光先进制造工程研究中心、江苏省智能激光制造公共技术服务平台等大型研发平台的建设、运营与管理；作为项目负责人承担了</w:t>
      </w:r>
      <w:r>
        <w:rPr>
          <w:rFonts w:ascii="宋体" w:hAnsi="宋体" w:eastAsia="宋体"/>
          <w:bCs/>
          <w:sz w:val="24"/>
          <w:szCs w:val="24"/>
        </w:rPr>
        <w:t xml:space="preserve">30 </w:t>
      </w:r>
      <w:r>
        <w:rPr>
          <w:rFonts w:hint="eastAsia" w:ascii="宋体" w:hAnsi="宋体" w:eastAsia="宋体"/>
          <w:bCs/>
          <w:sz w:val="24"/>
          <w:szCs w:val="24"/>
        </w:rPr>
        <w:t>多项企业技术攻关，掌握了大尺寸金属结构件激光增材制造、耐磨</w:t>
      </w:r>
      <w:r>
        <w:rPr>
          <w:rFonts w:ascii="宋体" w:hAnsi="宋体" w:eastAsia="宋体"/>
          <w:bCs/>
          <w:sz w:val="24"/>
          <w:szCs w:val="24"/>
        </w:rPr>
        <w:t>/</w:t>
      </w:r>
      <w:r>
        <w:rPr>
          <w:rFonts w:hint="eastAsia" w:ascii="宋体" w:hAnsi="宋体" w:eastAsia="宋体"/>
          <w:bCs/>
          <w:sz w:val="24"/>
          <w:szCs w:val="24"/>
        </w:rPr>
        <w:t>耐腐蚀</w:t>
      </w:r>
      <w:r>
        <w:rPr>
          <w:rFonts w:ascii="宋体" w:hAnsi="宋体" w:eastAsia="宋体"/>
          <w:bCs/>
          <w:sz w:val="24"/>
          <w:szCs w:val="24"/>
        </w:rPr>
        <w:t>/</w:t>
      </w:r>
      <w:r>
        <w:rPr>
          <w:rFonts w:hint="eastAsia" w:ascii="宋体" w:hAnsi="宋体" w:eastAsia="宋体"/>
          <w:bCs/>
          <w:sz w:val="24"/>
          <w:szCs w:val="24"/>
        </w:rPr>
        <w:t>耐高温防护涂层激光熔覆、多约束环境下现场增材修复等核心技术，主持开发了万瓦级高效率激光复合制造装备、双光束金属</w:t>
      </w:r>
      <w:r>
        <w:rPr>
          <w:rFonts w:ascii="宋体" w:hAnsi="宋体" w:eastAsia="宋体"/>
          <w:bCs/>
          <w:sz w:val="24"/>
          <w:szCs w:val="24"/>
        </w:rPr>
        <w:t xml:space="preserve">3D </w:t>
      </w:r>
      <w:r>
        <w:rPr>
          <w:rFonts w:hint="eastAsia" w:ascii="宋体" w:hAnsi="宋体" w:eastAsia="宋体"/>
          <w:bCs/>
          <w:sz w:val="24"/>
          <w:szCs w:val="24"/>
        </w:rPr>
        <w:t>打印机、移动式激光再制造装备等成套设备，相关技术在海工船舶、钢铁冶金、石油化工等领域取得产业化应用。</w:t>
      </w:r>
    </w:p>
    <w:p w14:paraId="30970F72">
      <w:pPr>
        <w:spacing w:line="360" w:lineRule="auto"/>
        <w:rPr>
          <w:rFonts w:hint="eastAsia"/>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3413"/>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05F"/>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228D"/>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46"/>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1FB"/>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51B1"/>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 w:val="77AD4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rFonts w:ascii="Times New Roman" w:hAnsi="Times New Roman" w:cs="Times New Roman"/>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1029</Words>
  <Characters>1052</Characters>
  <Lines>7</Lines>
  <Paragraphs>2</Paragraphs>
  <TotalTime>18</TotalTime>
  <ScaleCrop>false</ScaleCrop>
  <LinksUpToDate>false</LinksUpToDate>
  <CharactersWithSpaces>1065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宋~ge</cp:lastModifiedBy>
  <dcterms:modified xsi:type="dcterms:W3CDTF">2025-03-22T01:00:50Z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