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5054" w14:textId="2D48A37B" w:rsidR="00D837BA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 w:rsidR="00BB3AC5">
        <w:rPr>
          <w:rFonts w:hint="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：</w:t>
      </w:r>
    </w:p>
    <w:p w14:paraId="64BF7300" w14:textId="77777777" w:rsidR="00D837BA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安徽工程大学第一届企业管理案例精英赛比赛规制与评分表</w:t>
      </w:r>
    </w:p>
    <w:p w14:paraId="1F8631B1" w14:textId="77777777" w:rsidR="00D837BA" w:rsidRDefault="00D837BA">
      <w:pPr>
        <w:spacing w:line="360" w:lineRule="auto"/>
        <w:rPr>
          <w:b/>
          <w:bCs/>
          <w:sz w:val="24"/>
          <w:szCs w:val="32"/>
        </w:rPr>
      </w:pPr>
    </w:p>
    <w:p w14:paraId="1FA62631" w14:textId="77777777" w:rsidR="00D837BA" w:rsidRDefault="00000000">
      <w:p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1.</w:t>
      </w:r>
      <w:r>
        <w:rPr>
          <w:rFonts w:hint="eastAsia"/>
          <w:b/>
          <w:bCs/>
          <w:sz w:val="24"/>
          <w:szCs w:val="32"/>
        </w:rPr>
        <w:t>比赛规则</w:t>
      </w:r>
    </w:p>
    <w:p w14:paraId="175DE65F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（1）案例大赛分为赛前盲审和现场竞赛两个环节，每支参赛队伍的分数为两个环节得分的加总。其中，赛前盲审环节分值为40分，评分标准及要点参见盲审阶段评分表；现场竞赛环节分值为60分，评分标准及要点参见现场阶段评分表。赛前盲审及现场竞赛阶段的打分都去掉极值分数，即去掉一个最高分一个最低分。</w:t>
      </w:r>
    </w:p>
    <w:p w14:paraId="5727F8D1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参赛队伍于现场竞赛前一晚提交案例盲审PPT，组委会严格执行迟交盲审材料扣分的规定，以组委会时间为准，迟交10分钟之内扣0.5分，迟交10-20分钟扣1分，迟交20-30分钟扣1.5分，以此类推。</w:t>
      </w:r>
    </w:p>
    <w:p w14:paraId="1A0AB867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（2）现场竞赛环节采用大小PK制,每次上台两支队伍，所有流程按主持人提示进行，超时将被打断。</w:t>
      </w:r>
    </w:p>
    <w:p w14:paraId="6B8C6F4C" w14:textId="77777777" w:rsidR="00D837BA" w:rsidRDefault="00000000">
      <w:pPr>
        <w:spacing w:line="360" w:lineRule="auto"/>
        <w:rPr>
          <w:rFonts w:ascii="宋体" w:eastAsia="宋体" w:hAnsi="宋体" w:cs="宋体" w:hint="eastAsia"/>
          <w:b/>
          <w:bCs/>
          <w:sz w:val="22"/>
          <w:szCs w:val="28"/>
        </w:rPr>
      </w:pPr>
      <w:r>
        <w:rPr>
          <w:rFonts w:ascii="宋体" w:eastAsia="宋体" w:hAnsi="宋体" w:cs="宋体" w:hint="eastAsia"/>
          <w:b/>
          <w:bCs/>
          <w:sz w:val="22"/>
          <w:szCs w:val="28"/>
        </w:rPr>
        <w:t>现场竞赛第一环节（小PK，30分钟）程序如下：</w:t>
      </w:r>
    </w:p>
    <w:p w14:paraId="28FD2494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①甲乙两队上场，甲队陈述，乙队针对甲队陈述提问；乙队陈述，甲队针对乙队陈述提问。</w:t>
      </w:r>
    </w:p>
    <w:p w14:paraId="7B251786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②台上4人均需陈述，第四位陈述者要有总结性发言。陈述时间为10分钟，问答环节为5分钟，每次提问只能提一个问题且不得超过30秒，每次问答时间共2分钟，问答双方请起立。</w:t>
      </w:r>
    </w:p>
    <w:p w14:paraId="7EA315AC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③台上提问者可指定对方某位队员回答，被指定队员回答完毕后，其他台上或台下队员方可补充，如有两名及以上者举手补充，由主持人指定补充回答队员，不能连续提问某位指定队员。</w:t>
      </w:r>
    </w:p>
    <w:p w14:paraId="47B1D56A" w14:textId="77777777" w:rsidR="00D837BA" w:rsidRDefault="00000000">
      <w:pPr>
        <w:spacing w:line="360" w:lineRule="auto"/>
        <w:rPr>
          <w:rFonts w:ascii="宋体" w:eastAsia="宋体" w:hAnsi="宋体" w:cs="宋体" w:hint="eastAsia"/>
          <w:b/>
          <w:bCs/>
          <w:sz w:val="22"/>
          <w:szCs w:val="28"/>
        </w:rPr>
      </w:pPr>
      <w:r>
        <w:rPr>
          <w:rFonts w:ascii="宋体" w:eastAsia="宋体" w:hAnsi="宋体" w:cs="宋体" w:hint="eastAsia"/>
          <w:b/>
          <w:bCs/>
          <w:sz w:val="22"/>
          <w:szCs w:val="28"/>
        </w:rPr>
        <w:t>现场竞赛第二环节（大PK，20分钟）程序如下：</w:t>
      </w:r>
    </w:p>
    <w:p w14:paraId="28C8FEA0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①台下队伍、观众向台上两支队伍提问（8分钟），每次提问不得超过30秒。</w:t>
      </w:r>
    </w:p>
    <w:p w14:paraId="499B3F07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②台下每支队伍每次只能针对台上的一支队伍提一个问题，如果追问算第二次提问。台下队伍或观众可指定台上某位队员回答，被指定队员回答完毕后，其他台上或台下队员方可补充。不能连续提问某位指定队员，不能连续提问同一支队伍，不准向本校队伍提问。台下观众每次只能提一个问题，每次问答时间共2分钟，观众提问不计分。问答双方请起立。如果台下队伍没有问题，主持人可以提前结束台下队伍提问环节。</w:t>
      </w:r>
    </w:p>
    <w:p w14:paraId="61EEF26B" w14:textId="77777777" w:rsidR="00D837BA" w:rsidRDefault="00000000">
      <w:pPr>
        <w:spacing w:line="360" w:lineRule="auto"/>
        <w:ind w:firstLineChars="200" w:firstLine="440"/>
        <w:rPr>
          <w:rFonts w:ascii="宋体" w:eastAsia="宋体" w:hAnsi="宋体" w:cs="宋体" w:hint="eastAsia"/>
          <w:sz w:val="22"/>
          <w:szCs w:val="28"/>
        </w:rPr>
      </w:pPr>
      <w:r>
        <w:rPr>
          <w:rFonts w:ascii="宋体" w:eastAsia="宋体" w:hAnsi="宋体" w:cs="宋体" w:hint="eastAsia"/>
          <w:sz w:val="22"/>
          <w:szCs w:val="28"/>
        </w:rPr>
        <w:t>③台下评委向台上队伍提问（12分钟）。评委提问不限时间，但请尽可能简短。问</w:t>
      </w:r>
      <w:r>
        <w:rPr>
          <w:rFonts w:ascii="宋体" w:eastAsia="宋体" w:hAnsi="宋体" w:cs="宋体" w:hint="eastAsia"/>
          <w:sz w:val="22"/>
          <w:szCs w:val="28"/>
        </w:rPr>
        <w:lastRenderedPageBreak/>
        <w:t>答共12分钟。台上队伍回答请起立，每次回答时间不得超过2分钟。如果评委没有问题，主持人可以取消或提前结束评委提问环节。</w:t>
      </w:r>
    </w:p>
    <w:p w14:paraId="1A08966B" w14:textId="77777777" w:rsidR="00D837BA" w:rsidRDefault="00000000">
      <w:pPr>
        <w:widowControl/>
        <w:spacing w:line="360" w:lineRule="auto"/>
        <w:ind w:firstLineChars="200" w:firstLine="440"/>
        <w:jc w:val="left"/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2"/>
          <w:szCs w:val="22"/>
          <w:lang w:bidi="ar"/>
        </w:rPr>
        <w:t>（3）评审团由院校评委和企业评委共同构成。现场竞赛阶段全部结束后，由评审团主席在比赛现场当场拆开装有盲审成绩的密封档案袋，公布各队盲审得分，与现场得分进行加总。</w:t>
      </w:r>
    </w:p>
    <w:p w14:paraId="2B990ADB" w14:textId="77777777" w:rsidR="00D837BA" w:rsidRDefault="00D837BA">
      <w:pPr>
        <w:widowControl/>
        <w:jc w:val="left"/>
        <w:rPr>
          <w:rFonts w:ascii="宋体" w:eastAsia="宋体" w:hAnsi="宋体" w:cs="宋体" w:hint="eastAsia"/>
          <w:color w:val="000000"/>
          <w:kern w:val="0"/>
          <w:szCs w:val="21"/>
          <w:lang w:bidi="ar"/>
        </w:rPr>
      </w:pPr>
    </w:p>
    <w:p w14:paraId="7AAC0A9B" w14:textId="77777777" w:rsidR="00D837BA" w:rsidRDefault="00000000">
      <w:pP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br w:type="page"/>
      </w:r>
    </w:p>
    <w:p w14:paraId="7E68E79E" w14:textId="77777777" w:rsidR="00D837BA" w:rsidRDefault="00000000">
      <w:pPr>
        <w:widowControl/>
        <w:numPr>
          <w:ilvl w:val="0"/>
          <w:numId w:val="1"/>
        </w:numPr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 xml:space="preserve">评分规则（表1和表2，共计100分） </w:t>
      </w:r>
    </w:p>
    <w:p w14:paraId="7F3ABF23" w14:textId="77777777" w:rsidR="00D837BA" w:rsidRDefault="00D837BA">
      <w:pPr>
        <w:widowControl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</w:p>
    <w:p w14:paraId="71E74665" w14:textId="77777777" w:rsidR="00D837BA" w:rsidRDefault="00000000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>表1：安工程第一届企业管理案例精英赛盲审阶段评分表（40分）</w:t>
      </w:r>
    </w:p>
    <w:p w14:paraId="686CE2D4" w14:textId="77777777" w:rsidR="00D837BA" w:rsidRDefault="00D837BA">
      <w:pPr>
        <w:widowControl/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</w:pPr>
    </w:p>
    <w:p w14:paraId="53401125" w14:textId="77777777" w:rsidR="00D837BA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队伍编号：</w:t>
      </w:r>
    </w:p>
    <w:tbl>
      <w:tblPr>
        <w:tblStyle w:val="a3"/>
        <w:tblW w:w="9640" w:type="dxa"/>
        <w:tblInd w:w="-594" w:type="dxa"/>
        <w:tblLook w:val="04A0" w:firstRow="1" w:lastRow="0" w:firstColumn="1" w:lastColumn="0" w:noHBand="0" w:noVBand="1"/>
      </w:tblPr>
      <w:tblGrid>
        <w:gridCol w:w="1580"/>
        <w:gridCol w:w="3274"/>
        <w:gridCol w:w="2716"/>
        <w:gridCol w:w="2070"/>
      </w:tblGrid>
      <w:tr w:rsidR="00D837BA" w14:paraId="682F5B13" w14:textId="77777777">
        <w:trPr>
          <w:trHeight w:val="1592"/>
        </w:trPr>
        <w:tc>
          <w:tcPr>
            <w:tcW w:w="1580" w:type="dxa"/>
            <w:vAlign w:val="center"/>
          </w:tcPr>
          <w:p w14:paraId="3A8E1EA0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评分项目</w:t>
            </w:r>
          </w:p>
        </w:tc>
        <w:tc>
          <w:tcPr>
            <w:tcW w:w="5990" w:type="dxa"/>
            <w:gridSpan w:val="2"/>
            <w:vAlign w:val="center"/>
          </w:tcPr>
          <w:p w14:paraId="56D1736E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参考评分标准</w:t>
            </w:r>
          </w:p>
        </w:tc>
        <w:tc>
          <w:tcPr>
            <w:tcW w:w="2070" w:type="dxa"/>
            <w:vAlign w:val="center"/>
          </w:tcPr>
          <w:p w14:paraId="5DD374EA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得分</w:t>
            </w:r>
          </w:p>
        </w:tc>
      </w:tr>
      <w:tr w:rsidR="00D837BA" w14:paraId="20FBC057" w14:textId="77777777">
        <w:trPr>
          <w:trHeight w:val="1066"/>
        </w:trPr>
        <w:tc>
          <w:tcPr>
            <w:tcW w:w="1580" w:type="dxa"/>
            <w:vMerge w:val="restart"/>
            <w:vAlign w:val="center"/>
          </w:tcPr>
          <w:p w14:paraId="5724CDD0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案例分析（</w:t>
            </w:r>
            <w:r>
              <w:rPr>
                <w:rFonts w:hint="eastAsia"/>
                <w:sz w:val="28"/>
                <w:szCs w:val="36"/>
              </w:rPr>
              <w:t>40</w:t>
            </w:r>
            <w:r>
              <w:rPr>
                <w:rFonts w:hint="eastAsia"/>
                <w:sz w:val="28"/>
                <w:szCs w:val="36"/>
              </w:rPr>
              <w:t>分）</w:t>
            </w:r>
          </w:p>
        </w:tc>
        <w:tc>
          <w:tcPr>
            <w:tcW w:w="5990" w:type="dxa"/>
            <w:gridSpan w:val="2"/>
            <w:vAlign w:val="center"/>
          </w:tcPr>
          <w:p w14:paraId="3C30F89F" w14:textId="77777777" w:rsidR="00D837BA" w:rsidRDefault="00000000">
            <w:pPr>
              <w:widowControl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案例问题解决方案的合理性与可行性（10分）</w:t>
            </w:r>
          </w:p>
        </w:tc>
        <w:tc>
          <w:tcPr>
            <w:tcW w:w="2070" w:type="dxa"/>
            <w:vAlign w:val="center"/>
          </w:tcPr>
          <w:p w14:paraId="1D8CB563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2ACF5563" w14:textId="77777777">
        <w:trPr>
          <w:trHeight w:val="1026"/>
        </w:trPr>
        <w:tc>
          <w:tcPr>
            <w:tcW w:w="1580" w:type="dxa"/>
            <w:vMerge/>
            <w:vAlign w:val="center"/>
          </w:tcPr>
          <w:p w14:paraId="0EFEAB21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29E5CCDA" w14:textId="77777777" w:rsidR="00D837BA" w:rsidRDefault="00000000">
            <w:pPr>
              <w:widowControl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案例问题解决方案的创新性（10分）</w:t>
            </w:r>
          </w:p>
        </w:tc>
        <w:tc>
          <w:tcPr>
            <w:tcW w:w="2070" w:type="dxa"/>
            <w:vAlign w:val="center"/>
          </w:tcPr>
          <w:p w14:paraId="67450C82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66B0062F" w14:textId="77777777">
        <w:trPr>
          <w:trHeight w:val="1076"/>
        </w:trPr>
        <w:tc>
          <w:tcPr>
            <w:tcW w:w="1580" w:type="dxa"/>
            <w:vMerge/>
            <w:vAlign w:val="center"/>
          </w:tcPr>
          <w:p w14:paraId="0B5E6787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0B6FF531" w14:textId="77777777" w:rsidR="00D837BA" w:rsidRDefault="00000000">
            <w:pPr>
              <w:widowControl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案例问题解决方案的有效性（10分）</w:t>
            </w:r>
          </w:p>
        </w:tc>
        <w:tc>
          <w:tcPr>
            <w:tcW w:w="2070" w:type="dxa"/>
            <w:vAlign w:val="center"/>
          </w:tcPr>
          <w:p w14:paraId="0491D392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315B71D2" w14:textId="77777777">
        <w:trPr>
          <w:trHeight w:val="1026"/>
        </w:trPr>
        <w:tc>
          <w:tcPr>
            <w:tcW w:w="1580" w:type="dxa"/>
            <w:vMerge/>
            <w:vAlign w:val="center"/>
          </w:tcPr>
          <w:p w14:paraId="59552207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784A14A8" w14:textId="77777777" w:rsidR="00D837BA" w:rsidRDefault="00000000">
            <w:pPr>
              <w:widowControl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案例信息与数据分析的准确性与充足性（5分）</w:t>
            </w:r>
          </w:p>
        </w:tc>
        <w:tc>
          <w:tcPr>
            <w:tcW w:w="2070" w:type="dxa"/>
            <w:vAlign w:val="center"/>
          </w:tcPr>
          <w:p w14:paraId="2E9E8B13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155E40BF" w14:textId="77777777">
        <w:trPr>
          <w:trHeight w:val="1036"/>
        </w:trPr>
        <w:tc>
          <w:tcPr>
            <w:tcW w:w="1580" w:type="dxa"/>
            <w:vMerge/>
            <w:vAlign w:val="center"/>
          </w:tcPr>
          <w:p w14:paraId="21D67553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4588E820" w14:textId="77777777" w:rsidR="00D837BA" w:rsidRDefault="00000000">
            <w:pPr>
              <w:widowControl/>
              <w:spacing w:line="360" w:lineRule="auto"/>
              <w:jc w:val="center"/>
              <w:rPr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管理理论与方法的应用(5分)</w:t>
            </w:r>
          </w:p>
        </w:tc>
        <w:tc>
          <w:tcPr>
            <w:tcW w:w="2070" w:type="dxa"/>
            <w:vAlign w:val="center"/>
          </w:tcPr>
          <w:p w14:paraId="0E8AA3F7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1C5DF811" w14:textId="77777777">
        <w:trPr>
          <w:trHeight w:val="1014"/>
        </w:trPr>
        <w:tc>
          <w:tcPr>
            <w:tcW w:w="1580" w:type="dxa"/>
            <w:vAlign w:val="center"/>
          </w:tcPr>
          <w:p w14:paraId="7517F943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评委签名</w:t>
            </w:r>
          </w:p>
        </w:tc>
        <w:tc>
          <w:tcPr>
            <w:tcW w:w="3274" w:type="dxa"/>
            <w:vAlign w:val="center"/>
          </w:tcPr>
          <w:p w14:paraId="6D4615E4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716" w:type="dxa"/>
            <w:vAlign w:val="center"/>
          </w:tcPr>
          <w:p w14:paraId="60DA22CF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总分</w:t>
            </w:r>
          </w:p>
        </w:tc>
        <w:tc>
          <w:tcPr>
            <w:tcW w:w="2070" w:type="dxa"/>
            <w:vAlign w:val="center"/>
          </w:tcPr>
          <w:p w14:paraId="2C6A77F5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</w:tbl>
    <w:p w14:paraId="202B215D" w14:textId="77777777" w:rsidR="00D837BA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备注：得分精确到小数点后一位</w:t>
      </w:r>
    </w:p>
    <w:p w14:paraId="6818F640" w14:textId="77777777" w:rsidR="00D837BA" w:rsidRDefault="00000000">
      <w:pPr>
        <w:rPr>
          <w:sz w:val="24"/>
          <w:szCs w:val="32"/>
        </w:rPr>
      </w:pPr>
      <w:r>
        <w:rPr>
          <w:sz w:val="24"/>
          <w:szCs w:val="32"/>
        </w:rPr>
        <w:br w:type="page"/>
      </w:r>
    </w:p>
    <w:p w14:paraId="79BF26BC" w14:textId="77777777" w:rsidR="00D837BA" w:rsidRDefault="00000000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lastRenderedPageBreak/>
        <w:t>表2：安工程第一届企业管理案例精英赛现场阶段评分表（60分）</w:t>
      </w:r>
    </w:p>
    <w:p w14:paraId="3477E6CA" w14:textId="77777777" w:rsidR="00D837BA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队伍编号：</w:t>
      </w:r>
    </w:p>
    <w:tbl>
      <w:tblPr>
        <w:tblStyle w:val="a3"/>
        <w:tblW w:w="9640" w:type="dxa"/>
        <w:tblInd w:w="-594" w:type="dxa"/>
        <w:tblLook w:val="04A0" w:firstRow="1" w:lastRow="0" w:firstColumn="1" w:lastColumn="0" w:noHBand="0" w:noVBand="1"/>
      </w:tblPr>
      <w:tblGrid>
        <w:gridCol w:w="1580"/>
        <w:gridCol w:w="3274"/>
        <w:gridCol w:w="2716"/>
        <w:gridCol w:w="2070"/>
      </w:tblGrid>
      <w:tr w:rsidR="00D837BA" w14:paraId="158DA7DB" w14:textId="77777777">
        <w:trPr>
          <w:trHeight w:val="1592"/>
        </w:trPr>
        <w:tc>
          <w:tcPr>
            <w:tcW w:w="1580" w:type="dxa"/>
            <w:vAlign w:val="center"/>
          </w:tcPr>
          <w:p w14:paraId="4D5CBC91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评分项目</w:t>
            </w:r>
          </w:p>
        </w:tc>
        <w:tc>
          <w:tcPr>
            <w:tcW w:w="5990" w:type="dxa"/>
            <w:gridSpan w:val="2"/>
            <w:vAlign w:val="center"/>
          </w:tcPr>
          <w:p w14:paraId="73105FA2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参考评分标准</w:t>
            </w:r>
          </w:p>
        </w:tc>
        <w:tc>
          <w:tcPr>
            <w:tcW w:w="2070" w:type="dxa"/>
            <w:vAlign w:val="center"/>
          </w:tcPr>
          <w:p w14:paraId="4CF58E62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得分</w:t>
            </w:r>
          </w:p>
        </w:tc>
      </w:tr>
      <w:tr w:rsidR="00D837BA" w14:paraId="31802519" w14:textId="77777777">
        <w:trPr>
          <w:trHeight w:val="1066"/>
        </w:trPr>
        <w:tc>
          <w:tcPr>
            <w:tcW w:w="1580" w:type="dxa"/>
            <w:vMerge w:val="restart"/>
            <w:vAlign w:val="center"/>
          </w:tcPr>
          <w:p w14:paraId="2C191AD3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案例分析（</w:t>
            </w:r>
            <w:r>
              <w:rPr>
                <w:rFonts w:hint="eastAsia"/>
                <w:sz w:val="28"/>
                <w:szCs w:val="36"/>
              </w:rPr>
              <w:t>40</w:t>
            </w:r>
            <w:r>
              <w:rPr>
                <w:rFonts w:hint="eastAsia"/>
                <w:sz w:val="28"/>
                <w:szCs w:val="36"/>
              </w:rPr>
              <w:t>分）</w:t>
            </w:r>
          </w:p>
        </w:tc>
        <w:tc>
          <w:tcPr>
            <w:tcW w:w="5990" w:type="dxa"/>
            <w:gridSpan w:val="2"/>
            <w:vAlign w:val="center"/>
          </w:tcPr>
          <w:p w14:paraId="06B50BDF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案例问题识别与分析的逻辑性与严谨性（10分）</w:t>
            </w:r>
          </w:p>
        </w:tc>
        <w:tc>
          <w:tcPr>
            <w:tcW w:w="2070" w:type="dxa"/>
            <w:vAlign w:val="center"/>
          </w:tcPr>
          <w:p w14:paraId="1CD27343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11CF538E" w14:textId="77777777">
        <w:trPr>
          <w:trHeight w:val="1026"/>
        </w:trPr>
        <w:tc>
          <w:tcPr>
            <w:tcW w:w="1580" w:type="dxa"/>
            <w:vMerge/>
            <w:vAlign w:val="center"/>
          </w:tcPr>
          <w:p w14:paraId="48CD970C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2EDC1075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案例问题解决方案的创新性与有效性（10分）</w:t>
            </w:r>
          </w:p>
        </w:tc>
        <w:tc>
          <w:tcPr>
            <w:tcW w:w="2070" w:type="dxa"/>
            <w:vAlign w:val="center"/>
          </w:tcPr>
          <w:p w14:paraId="5539747B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36328B3A" w14:textId="77777777">
        <w:trPr>
          <w:trHeight w:val="1076"/>
        </w:trPr>
        <w:tc>
          <w:tcPr>
            <w:tcW w:w="1580" w:type="dxa"/>
            <w:vMerge/>
            <w:vAlign w:val="center"/>
          </w:tcPr>
          <w:p w14:paraId="6A7C7995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3512672D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案例信息与数据分析的准确性与充足性（10分）</w:t>
            </w:r>
          </w:p>
        </w:tc>
        <w:tc>
          <w:tcPr>
            <w:tcW w:w="2070" w:type="dxa"/>
            <w:vAlign w:val="center"/>
          </w:tcPr>
          <w:p w14:paraId="3B00697E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4EC8510F" w14:textId="77777777">
        <w:trPr>
          <w:trHeight w:val="1026"/>
        </w:trPr>
        <w:tc>
          <w:tcPr>
            <w:tcW w:w="1580" w:type="dxa"/>
            <w:vMerge/>
            <w:vAlign w:val="center"/>
          </w:tcPr>
          <w:p w14:paraId="1B3D9ED9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747838AA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现场提问及回答的专业性与应变能力(10分)</w:t>
            </w:r>
          </w:p>
        </w:tc>
        <w:tc>
          <w:tcPr>
            <w:tcW w:w="2070" w:type="dxa"/>
            <w:vAlign w:val="center"/>
          </w:tcPr>
          <w:p w14:paraId="3B13676D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608AC4DA" w14:textId="77777777">
        <w:trPr>
          <w:trHeight w:val="1014"/>
        </w:trPr>
        <w:tc>
          <w:tcPr>
            <w:tcW w:w="1580" w:type="dxa"/>
            <w:vMerge w:val="restart"/>
            <w:vAlign w:val="center"/>
          </w:tcPr>
          <w:p w14:paraId="6CF9DE1E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现场表现（</w:t>
            </w:r>
            <w:r>
              <w:rPr>
                <w:rFonts w:hint="eastAsia"/>
                <w:sz w:val="28"/>
                <w:szCs w:val="36"/>
              </w:rPr>
              <w:t>20</w:t>
            </w:r>
            <w:r>
              <w:rPr>
                <w:rFonts w:hint="eastAsia"/>
                <w:sz w:val="28"/>
                <w:szCs w:val="36"/>
              </w:rPr>
              <w:t>分）</w:t>
            </w:r>
          </w:p>
        </w:tc>
        <w:tc>
          <w:tcPr>
            <w:tcW w:w="5990" w:type="dxa"/>
            <w:gridSpan w:val="2"/>
            <w:vAlign w:val="center"/>
          </w:tcPr>
          <w:p w14:paraId="7F38F5DD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语言表达的流畅性（5分）</w:t>
            </w:r>
          </w:p>
        </w:tc>
        <w:tc>
          <w:tcPr>
            <w:tcW w:w="2070" w:type="dxa"/>
            <w:vAlign w:val="center"/>
          </w:tcPr>
          <w:p w14:paraId="6079C6CD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22DF6AA7" w14:textId="77777777">
        <w:trPr>
          <w:trHeight w:val="1014"/>
        </w:trPr>
        <w:tc>
          <w:tcPr>
            <w:tcW w:w="1580" w:type="dxa"/>
            <w:vMerge/>
            <w:vAlign w:val="center"/>
          </w:tcPr>
          <w:p w14:paraId="53CE1CD1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36842DA1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方案陈述的时间控制（5分）</w:t>
            </w:r>
          </w:p>
        </w:tc>
        <w:tc>
          <w:tcPr>
            <w:tcW w:w="2070" w:type="dxa"/>
            <w:vAlign w:val="center"/>
          </w:tcPr>
          <w:p w14:paraId="47B5B502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68297E79" w14:textId="77777777">
        <w:trPr>
          <w:trHeight w:val="1014"/>
        </w:trPr>
        <w:tc>
          <w:tcPr>
            <w:tcW w:w="1580" w:type="dxa"/>
            <w:vMerge/>
            <w:vAlign w:val="center"/>
          </w:tcPr>
          <w:p w14:paraId="75C3D3F4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5F16227C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团队精神风貌（5分）</w:t>
            </w:r>
          </w:p>
        </w:tc>
        <w:tc>
          <w:tcPr>
            <w:tcW w:w="2070" w:type="dxa"/>
            <w:vAlign w:val="center"/>
          </w:tcPr>
          <w:p w14:paraId="5DB0E294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610CC828" w14:textId="77777777">
        <w:trPr>
          <w:trHeight w:val="1014"/>
        </w:trPr>
        <w:tc>
          <w:tcPr>
            <w:tcW w:w="1580" w:type="dxa"/>
            <w:vMerge/>
            <w:vAlign w:val="center"/>
          </w:tcPr>
          <w:p w14:paraId="7625FF42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990" w:type="dxa"/>
            <w:gridSpan w:val="2"/>
            <w:vAlign w:val="center"/>
          </w:tcPr>
          <w:p w14:paraId="433F8931" w14:textId="77777777" w:rsidR="00D837BA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团队分工与合作（5分）</w:t>
            </w:r>
          </w:p>
        </w:tc>
        <w:tc>
          <w:tcPr>
            <w:tcW w:w="2070" w:type="dxa"/>
            <w:vAlign w:val="center"/>
          </w:tcPr>
          <w:p w14:paraId="792EA700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  <w:tr w:rsidR="00D837BA" w14:paraId="2F7275D0" w14:textId="77777777">
        <w:trPr>
          <w:trHeight w:val="1014"/>
        </w:trPr>
        <w:tc>
          <w:tcPr>
            <w:tcW w:w="1580" w:type="dxa"/>
            <w:vAlign w:val="center"/>
          </w:tcPr>
          <w:p w14:paraId="5A999AD4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评委签名</w:t>
            </w:r>
          </w:p>
        </w:tc>
        <w:tc>
          <w:tcPr>
            <w:tcW w:w="3274" w:type="dxa"/>
            <w:vAlign w:val="center"/>
          </w:tcPr>
          <w:p w14:paraId="6E49F437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716" w:type="dxa"/>
            <w:vAlign w:val="center"/>
          </w:tcPr>
          <w:p w14:paraId="0142AB2D" w14:textId="77777777" w:rsidR="00D837BA" w:rsidRDefault="0000000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总分</w:t>
            </w:r>
          </w:p>
        </w:tc>
        <w:tc>
          <w:tcPr>
            <w:tcW w:w="2070" w:type="dxa"/>
            <w:vAlign w:val="center"/>
          </w:tcPr>
          <w:p w14:paraId="05101194" w14:textId="77777777" w:rsidR="00D837BA" w:rsidRDefault="00D837BA">
            <w:pPr>
              <w:jc w:val="center"/>
              <w:rPr>
                <w:sz w:val="28"/>
                <w:szCs w:val="36"/>
              </w:rPr>
            </w:pPr>
          </w:p>
        </w:tc>
      </w:tr>
    </w:tbl>
    <w:p w14:paraId="4BC79D8F" w14:textId="77777777" w:rsidR="00D837BA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备注：得分精确到小数点后一位</w:t>
      </w:r>
    </w:p>
    <w:p w14:paraId="0DDFA514" w14:textId="77777777" w:rsidR="00D837BA" w:rsidRDefault="00D837BA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</w:p>
    <w:p w14:paraId="606B1345" w14:textId="77777777" w:rsidR="00D837BA" w:rsidRDefault="00D837BA">
      <w:pPr>
        <w:rPr>
          <w:sz w:val="24"/>
          <w:szCs w:val="32"/>
        </w:rPr>
      </w:pPr>
    </w:p>
    <w:sectPr w:rsidR="00D83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071693"/>
    <w:multiLevelType w:val="singleLevel"/>
    <w:tmpl w:val="EF07169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93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226251B"/>
    <w:rsid w:val="0079249B"/>
    <w:rsid w:val="00BB3AC5"/>
    <w:rsid w:val="00D837BA"/>
    <w:rsid w:val="033B38A9"/>
    <w:rsid w:val="06E56611"/>
    <w:rsid w:val="158A0F6B"/>
    <w:rsid w:val="222154A8"/>
    <w:rsid w:val="530700DE"/>
    <w:rsid w:val="6226251B"/>
    <w:rsid w:val="6B607B6C"/>
    <w:rsid w:val="729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631AE"/>
  <w15:docId w15:val="{7B018D32-8C02-4A1F-9E74-61AB910F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寻寻觅</dc:creator>
  <cp:lastModifiedBy>林岐 侯</cp:lastModifiedBy>
  <cp:revision>2</cp:revision>
  <dcterms:created xsi:type="dcterms:W3CDTF">2025-09-28T08:03:00Z</dcterms:created>
  <dcterms:modified xsi:type="dcterms:W3CDTF">2025-10-21T03:44:00Z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9C63C78DA42E4904AF66F9229E1F6E78_13</vt:lpwstr>
  </property>
  <property fmtid="{D5CDD505-2E9C-101B-9397-08002B2CF9AE}" pid="4" name="KSOTemplateDocerSaveRecord">
    <vt:lpwstr>eyJoZGlkIjoiY2M1NzI2NGY1NmYyMjMwNzZhMzllMTk0NDZhOWQ5NmEiLCJ1c2VySWQiOiIzMDkxOTY4OTUifQ==</vt:lpwstr>
  </property>
</Properties>
</file>